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5C43D" w14:textId="77777777" w:rsidR="005D4C59" w:rsidRDefault="005D4C59" w:rsidP="005D4C59">
      <w:r>
        <w:rPr>
          <w:noProof/>
        </w:rPr>
        <mc:AlternateContent>
          <mc:Choice Requires="wps">
            <w:drawing>
              <wp:anchor distT="0" distB="0" distL="114300" distR="114300" simplePos="0" relativeHeight="251659264" behindDoc="0" locked="0" layoutInCell="1" allowOverlap="1" wp14:anchorId="476C72DD" wp14:editId="3323F46F">
                <wp:simplePos x="0" y="0"/>
                <wp:positionH relativeFrom="column">
                  <wp:posOffset>-21590</wp:posOffset>
                </wp:positionH>
                <wp:positionV relativeFrom="paragraph">
                  <wp:posOffset>34290</wp:posOffset>
                </wp:positionV>
                <wp:extent cx="5692140" cy="540000"/>
                <wp:effectExtent l="0" t="0" r="3810" b="0"/>
                <wp:wrapNone/>
                <wp:docPr id="1" name="テキスト ボックス 1"/>
                <wp:cNvGraphicFramePr/>
                <a:graphic xmlns:a="http://schemas.openxmlformats.org/drawingml/2006/main">
                  <a:graphicData uri="http://schemas.microsoft.com/office/word/2010/wordprocessingShape">
                    <wps:wsp>
                      <wps:cNvSpPr txBox="1"/>
                      <wps:spPr>
                        <a:xfrm>
                          <a:off x="0" y="0"/>
                          <a:ext cx="5692140" cy="540000"/>
                        </a:xfrm>
                        <a:prstGeom prst="rect">
                          <a:avLst/>
                        </a:prstGeom>
                        <a:solidFill>
                          <a:schemeClr val="accent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49D5D3" w14:textId="77777777" w:rsidR="005D4C59" w:rsidRPr="005D4C59" w:rsidRDefault="005D4C59" w:rsidP="00CC54D6">
                            <w:pPr>
                              <w:spacing w:line="320" w:lineRule="exact"/>
                              <w:rPr>
                                <w:rFonts w:ascii="HG丸ｺﾞｼｯｸM-PRO" w:hAnsi="HG丸ｺﾞｼｯｸM-PRO"/>
                                <w:b/>
                                <w:color w:val="FFFFFF" w:themeColor="background1"/>
                                <w:sz w:val="28"/>
                                <w:szCs w:val="28"/>
                              </w:rPr>
                            </w:pPr>
                            <w:r w:rsidRPr="005D4C59">
                              <w:rPr>
                                <w:rFonts w:ascii="HG丸ｺﾞｼｯｸM-PRO" w:hAnsi="HG丸ｺﾞｼｯｸM-PRO" w:hint="eastAsia"/>
                                <w:b/>
                                <w:color w:val="FFFFFF" w:themeColor="background1"/>
                                <w:sz w:val="28"/>
                                <w:szCs w:val="28"/>
                              </w:rPr>
                              <w:t>「</w:t>
                            </w:r>
                            <w:r w:rsidRPr="005D4C59">
                              <w:rPr>
                                <w:rFonts w:ascii="HG丸ｺﾞｼｯｸM-PRO" w:hAnsi="HG丸ｺﾞｼｯｸM-PRO"/>
                                <w:b/>
                                <w:color w:val="FFFFFF" w:themeColor="background1"/>
                                <w:sz w:val="28"/>
                                <w:szCs w:val="28"/>
                              </w:rPr>
                              <w:t>国立大学法人弘前大学におけるABS</w:t>
                            </w:r>
                            <w:r w:rsidRPr="005D4C59">
                              <w:rPr>
                                <w:rFonts w:ascii="HG丸ｺﾞｼｯｸM-PRO" w:hAnsi="HG丸ｺﾞｼｯｸM-PRO" w:hint="eastAsia"/>
                                <w:b/>
                                <w:color w:val="FFFFFF" w:themeColor="background1"/>
                                <w:sz w:val="28"/>
                                <w:szCs w:val="28"/>
                              </w:rPr>
                              <w:t>指針</w:t>
                            </w:r>
                            <w:r w:rsidRPr="005D4C59">
                              <w:rPr>
                                <w:rFonts w:ascii="HG丸ｺﾞｼｯｸM-PRO" w:hAnsi="HG丸ｺﾞｼｯｸM-PRO"/>
                                <w:b/>
                                <w:color w:val="FFFFFF" w:themeColor="background1"/>
                                <w:sz w:val="28"/>
                                <w:szCs w:val="28"/>
                              </w:rPr>
                              <w:t>対応に関する</w:t>
                            </w:r>
                          </w:p>
                          <w:p w14:paraId="6C9CD990" w14:textId="77777777" w:rsidR="005D4C59" w:rsidRPr="005D4C59" w:rsidRDefault="005D4C59" w:rsidP="00CC54D6">
                            <w:pPr>
                              <w:spacing w:line="320" w:lineRule="exact"/>
                              <w:ind w:firstLineChars="100" w:firstLine="295"/>
                              <w:rPr>
                                <w:rFonts w:ascii="HG丸ｺﾞｼｯｸM-PRO" w:hAnsi="HG丸ｺﾞｼｯｸM-PRO"/>
                                <w:b/>
                                <w:color w:val="FFFFFF" w:themeColor="background1"/>
                                <w:sz w:val="28"/>
                                <w:szCs w:val="28"/>
                              </w:rPr>
                            </w:pPr>
                            <w:r w:rsidRPr="005D4C59">
                              <w:rPr>
                                <w:rFonts w:ascii="HG丸ｺﾞｼｯｸM-PRO" w:hAnsi="HG丸ｺﾞｼｯｸM-PRO"/>
                                <w:b/>
                                <w:color w:val="FFFFFF" w:themeColor="background1"/>
                                <w:sz w:val="28"/>
                                <w:szCs w:val="28"/>
                              </w:rPr>
                              <w:t>ガイドライン」の制定について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C72DD" id="_x0000_t202" coordsize="21600,21600" o:spt="202" path="m,l,21600r21600,l21600,xe">
                <v:stroke joinstyle="miter"/>
                <v:path gradientshapeok="t" o:connecttype="rect"/>
              </v:shapetype>
              <v:shape id="テキスト ボックス 1" o:spid="_x0000_s1026" type="#_x0000_t202" style="position:absolute;left:0;text-align:left;margin-left:-1.7pt;margin-top:2.7pt;width:448.2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pREqAIAAJ8FAAAOAAAAZHJzL2Uyb0RvYy54bWysVM1uEzEQviPxDpbvdJOQFBp1U4VWRUgV&#10;rWhRz47Xbiy8HmM72Q3HRkI8BK+AOPM8+yKMvZsfChyKyGEz9nwz4/nm5/ikLjVZCucVmJz2D3qU&#10;CMOhUOYup+9vzp+9pMQHZgqmwYicroSnJ5OnT44rOxYDmIMuhCPoxPhxZXM6D8GOs8zzuSiZPwAr&#10;DColuJIFPLq7rHCsQu+lzga93mFWgSusAy68x9uzVkknyb+UgodLKb0IROcU3xbS16XvLH6zyTEb&#10;3zlm54p3z2D/8IqSKYNBt67OWGBk4dRvrkrFHXiQ4YBDmYGUiouUA2bT7z3I5nrOrEi5IDnebmny&#10;/88tf7u8ckQVWDtKDCuxRM36c3P/rbn/0ay/kGb9tVmvm/vveCb9SFdl/Ritri3ahfoV1NG0u/d4&#10;GVmopSvjP+ZHUI/Er7ZkizoQjpejw6NBf4gqjrrRsIe/6CbbWVvnw2sBJYlCTh0WM3HMlhc+tNAN&#10;JAbzoFVxrrROh9hA4lQ7smRYesa5MGHUBfgFqQ2pcnr4fNRLzg1EF613baIrkdqoCxmzb7NMUlhp&#10;ETHavBMSaUzJ/jV+4gkTTOiIkhjqMYYdfveqxxi3eaBFigwmbI1LZcCl7NPc7WgrPmyeLFs81mcv&#10;7yiGelZ31Z9BscKmcNBOmbf8XGHlLpgPV8zhWGGxcVWES/xIDcg6dBIlc3Cf/nQf8djtqKWkwjHN&#10;qf+4YE5Qot8YnIOj/jD2UEiH4ejFAA9uXzPb15hFeQrYDtjr+LokRnzQG1E6KG9xo0xjVFQxwzF2&#10;TsNGPA3t8sCNxMV0mkA4yZaFC3NteXQd6Y19eVPfMme75g3Y9m9hM9Bs/KCHW2y0NDBdBJAqNXgk&#10;uGW1Ix63QBqRbmPFNbN/TqjdXp38BAAA//8DAFBLAwQUAAYACAAAACEAcsdW7NwAAAAHAQAADwAA&#10;AGRycy9kb3ducmV2LnhtbEyPwU7DMBBE70j8g7VI3FobUqo2jVOhVnBEolSc3XhrB2I7st0k/D3L&#10;iZ5GqxnNvK22k+vYgDG1wUt4mAtg6JugW28kHD9eZitgKSuvVRc8SvjBBNv69qZSpQ6jf8fhkA2j&#10;Ep9KJcHm3Jecp8aiU2keevTknUN0KtMZDddRjVTuOv4oxJI71XpasKrHncXm+3BxEvZfy8IKN+zT&#10;zr4dC6M/zRhfpby/m543wDJO+T8Mf/iEDjUxncLF68Q6CbNiQUkJTyRkr9YFvXaSsBYL4HXFr/nr&#10;XwAAAP//AwBQSwECLQAUAAYACAAAACEAtoM4kv4AAADhAQAAEwAAAAAAAAAAAAAAAAAAAAAAW0Nv&#10;bnRlbnRfVHlwZXNdLnhtbFBLAQItABQABgAIAAAAIQA4/SH/1gAAAJQBAAALAAAAAAAAAAAAAAAA&#10;AC8BAABfcmVscy8ucmVsc1BLAQItABQABgAIAAAAIQCoGpREqAIAAJ8FAAAOAAAAAAAAAAAAAAAA&#10;AC4CAABkcnMvZTJvRG9jLnhtbFBLAQItABQABgAIAAAAIQByx1bs3AAAAAcBAAAPAAAAAAAAAAAA&#10;AAAAAAIFAABkcnMvZG93bnJldi54bWxQSwUGAAAAAAQABADzAAAACwYAAAAA&#10;" fillcolor="#4472c4 [3208]" stroked="f" strokeweight=".5pt">
                <v:textbox>
                  <w:txbxContent>
                    <w:p w14:paraId="3549D5D3" w14:textId="77777777" w:rsidR="005D4C59" w:rsidRPr="005D4C59" w:rsidRDefault="005D4C59" w:rsidP="00CC54D6">
                      <w:pPr>
                        <w:spacing w:line="320" w:lineRule="exact"/>
                        <w:rPr>
                          <w:rFonts w:ascii="HG丸ｺﾞｼｯｸM-PRO" w:hAnsi="HG丸ｺﾞｼｯｸM-PRO"/>
                          <w:b/>
                          <w:color w:val="FFFFFF" w:themeColor="background1"/>
                          <w:sz w:val="28"/>
                          <w:szCs w:val="28"/>
                        </w:rPr>
                      </w:pPr>
                      <w:r w:rsidRPr="005D4C59">
                        <w:rPr>
                          <w:rFonts w:ascii="HG丸ｺﾞｼｯｸM-PRO" w:hAnsi="HG丸ｺﾞｼｯｸM-PRO" w:hint="eastAsia"/>
                          <w:b/>
                          <w:color w:val="FFFFFF" w:themeColor="background1"/>
                          <w:sz w:val="28"/>
                          <w:szCs w:val="28"/>
                        </w:rPr>
                        <w:t>「</w:t>
                      </w:r>
                      <w:r w:rsidRPr="005D4C59">
                        <w:rPr>
                          <w:rFonts w:ascii="HG丸ｺﾞｼｯｸM-PRO" w:hAnsi="HG丸ｺﾞｼｯｸM-PRO"/>
                          <w:b/>
                          <w:color w:val="FFFFFF" w:themeColor="background1"/>
                          <w:sz w:val="28"/>
                          <w:szCs w:val="28"/>
                        </w:rPr>
                        <w:t>国立大学法人弘前大学におけるABS</w:t>
                      </w:r>
                      <w:r w:rsidRPr="005D4C59">
                        <w:rPr>
                          <w:rFonts w:ascii="HG丸ｺﾞｼｯｸM-PRO" w:hAnsi="HG丸ｺﾞｼｯｸM-PRO" w:hint="eastAsia"/>
                          <w:b/>
                          <w:color w:val="FFFFFF" w:themeColor="background1"/>
                          <w:sz w:val="28"/>
                          <w:szCs w:val="28"/>
                        </w:rPr>
                        <w:t>指針</w:t>
                      </w:r>
                      <w:r w:rsidRPr="005D4C59">
                        <w:rPr>
                          <w:rFonts w:ascii="HG丸ｺﾞｼｯｸM-PRO" w:hAnsi="HG丸ｺﾞｼｯｸM-PRO"/>
                          <w:b/>
                          <w:color w:val="FFFFFF" w:themeColor="background1"/>
                          <w:sz w:val="28"/>
                          <w:szCs w:val="28"/>
                        </w:rPr>
                        <w:t>対応に関する</w:t>
                      </w:r>
                    </w:p>
                    <w:p w14:paraId="6C9CD990" w14:textId="77777777" w:rsidR="005D4C59" w:rsidRPr="005D4C59" w:rsidRDefault="005D4C59" w:rsidP="00CC54D6">
                      <w:pPr>
                        <w:spacing w:line="320" w:lineRule="exact"/>
                        <w:ind w:firstLineChars="100" w:firstLine="295"/>
                        <w:rPr>
                          <w:rFonts w:ascii="HG丸ｺﾞｼｯｸM-PRO" w:hAnsi="HG丸ｺﾞｼｯｸM-PRO"/>
                          <w:b/>
                          <w:color w:val="FFFFFF" w:themeColor="background1"/>
                          <w:sz w:val="28"/>
                          <w:szCs w:val="28"/>
                        </w:rPr>
                      </w:pPr>
                      <w:r w:rsidRPr="005D4C59">
                        <w:rPr>
                          <w:rFonts w:ascii="HG丸ｺﾞｼｯｸM-PRO" w:hAnsi="HG丸ｺﾞｼｯｸM-PRO"/>
                          <w:b/>
                          <w:color w:val="FFFFFF" w:themeColor="background1"/>
                          <w:sz w:val="28"/>
                          <w:szCs w:val="28"/>
                        </w:rPr>
                        <w:t>ガイドライン」の制定について</w:t>
                      </w:r>
                    </w:p>
                  </w:txbxContent>
                </v:textbox>
              </v:shape>
            </w:pict>
          </mc:Fallback>
        </mc:AlternateContent>
      </w:r>
    </w:p>
    <w:p w14:paraId="19F63274" w14:textId="77777777" w:rsidR="005D4C59" w:rsidRDefault="005D4C59" w:rsidP="005D4C59"/>
    <w:p w14:paraId="14FA3AE6" w14:textId="77777777" w:rsidR="005D4C59" w:rsidRDefault="005D4C59" w:rsidP="005D4C59"/>
    <w:p w14:paraId="5EB24A37" w14:textId="77777777" w:rsidR="007F2BC7" w:rsidRDefault="007F2BC7" w:rsidP="005D4C59"/>
    <w:p w14:paraId="78D616D0" w14:textId="77777777" w:rsidR="00CC39C8" w:rsidRPr="003F1DF9" w:rsidRDefault="00CC39C8" w:rsidP="00294E6D">
      <w:pPr>
        <w:spacing w:line="260" w:lineRule="exact"/>
        <w:ind w:left="235" w:hangingChars="100" w:hanging="235"/>
        <w:rPr>
          <w:b/>
          <w:sz w:val="22"/>
        </w:rPr>
      </w:pPr>
      <w:r w:rsidRPr="003F1DF9">
        <w:rPr>
          <w:rFonts w:hint="eastAsia"/>
          <w:b/>
          <w:sz w:val="22"/>
        </w:rPr>
        <w:t>Ⅰ　背景</w:t>
      </w:r>
    </w:p>
    <w:p w14:paraId="48362CE9" w14:textId="77777777" w:rsidR="00CC54D6" w:rsidRPr="003F1DF9" w:rsidRDefault="00CC54D6" w:rsidP="00294E6D">
      <w:pPr>
        <w:spacing w:line="260" w:lineRule="exact"/>
        <w:ind w:left="224" w:hangingChars="100" w:hanging="224"/>
      </w:pPr>
    </w:p>
    <w:p w14:paraId="6165D084" w14:textId="77777777" w:rsidR="006D3BDB" w:rsidRPr="0019078E" w:rsidRDefault="006D3BDB" w:rsidP="00294E6D">
      <w:pPr>
        <w:spacing w:line="260" w:lineRule="exact"/>
        <w:ind w:left="214" w:hangingChars="100" w:hanging="214"/>
        <w:rPr>
          <w:sz w:val="20"/>
          <w:szCs w:val="21"/>
        </w:rPr>
      </w:pPr>
      <w:r w:rsidRPr="0019078E">
        <w:rPr>
          <w:rFonts w:hint="eastAsia"/>
          <w:sz w:val="20"/>
          <w:szCs w:val="21"/>
        </w:rPr>
        <w:t>○　研究のために海外の生物試料を利用する（遺伝資源へのアクセス）には，生物多様性条約及び名古屋議定書に基づく手続きが必要となる。</w:t>
      </w:r>
    </w:p>
    <w:p w14:paraId="19FD4B0C" w14:textId="77777777" w:rsidR="009512E4" w:rsidRPr="0019078E" w:rsidRDefault="009512E4" w:rsidP="00294E6D">
      <w:pPr>
        <w:spacing w:line="260" w:lineRule="exact"/>
        <w:ind w:left="214" w:hangingChars="100" w:hanging="214"/>
        <w:rPr>
          <w:sz w:val="20"/>
          <w:szCs w:val="21"/>
        </w:rPr>
      </w:pPr>
      <w:r w:rsidRPr="0019078E">
        <w:rPr>
          <w:rFonts w:hint="eastAsia"/>
          <w:sz w:val="20"/>
          <w:szCs w:val="21"/>
        </w:rPr>
        <w:t xml:space="preserve">○　</w:t>
      </w:r>
      <w:r w:rsidRPr="0019078E">
        <w:rPr>
          <w:rFonts w:hint="eastAsia"/>
          <w:sz w:val="20"/>
          <w:szCs w:val="21"/>
        </w:rPr>
        <w:t>ABS</w:t>
      </w:r>
      <w:r w:rsidRPr="0019078E">
        <w:rPr>
          <w:rFonts w:hint="eastAsia"/>
          <w:sz w:val="20"/>
          <w:szCs w:val="21"/>
        </w:rPr>
        <w:t>とは</w:t>
      </w:r>
      <w:r w:rsidR="00687198" w:rsidRPr="0019078E">
        <w:rPr>
          <w:rFonts w:hint="eastAsia"/>
          <w:sz w:val="20"/>
          <w:szCs w:val="21"/>
        </w:rPr>
        <w:t>，</w:t>
      </w:r>
      <w:r w:rsidRPr="0019078E">
        <w:rPr>
          <w:rFonts w:hint="eastAsia"/>
          <w:sz w:val="20"/>
          <w:szCs w:val="21"/>
        </w:rPr>
        <w:t>「遺伝資源の取得の機会及びその利用から生ずる利益の公正かつ衡平な配分（</w:t>
      </w:r>
      <w:r w:rsidRPr="0019078E">
        <w:rPr>
          <w:rFonts w:hint="eastAsia"/>
          <w:sz w:val="20"/>
          <w:szCs w:val="21"/>
        </w:rPr>
        <w:t>Access and Benefit-Sharing</w:t>
      </w:r>
      <w:r w:rsidRPr="0019078E">
        <w:rPr>
          <w:rFonts w:hint="eastAsia"/>
          <w:sz w:val="20"/>
          <w:szCs w:val="21"/>
        </w:rPr>
        <w:t>）」のことである。</w:t>
      </w:r>
    </w:p>
    <w:p w14:paraId="2534BED6" w14:textId="77777777" w:rsidR="00AF01CF" w:rsidRPr="0019078E" w:rsidRDefault="00AF01CF" w:rsidP="00294E6D">
      <w:pPr>
        <w:spacing w:line="260" w:lineRule="exact"/>
        <w:ind w:leftChars="100" w:left="224"/>
        <w:rPr>
          <w:rFonts w:ascii="Helvetica" w:hAnsi="Helvetica" w:cs="Helvetica"/>
          <w:sz w:val="20"/>
          <w:szCs w:val="21"/>
        </w:rPr>
      </w:pPr>
      <w:r w:rsidRPr="0019078E">
        <w:rPr>
          <w:rFonts w:ascii="Helvetica" w:hAnsi="Helvetica" w:cs="Helvetica" w:hint="eastAsia"/>
          <w:sz w:val="20"/>
          <w:szCs w:val="21"/>
        </w:rPr>
        <w:t xml:space="preserve">　</w:t>
      </w:r>
      <w:r w:rsidRPr="0019078E">
        <w:rPr>
          <w:rFonts w:ascii="Helvetica" w:hAnsi="Helvetica" w:cs="Helvetica"/>
          <w:sz w:val="20"/>
          <w:szCs w:val="21"/>
        </w:rPr>
        <w:t>条約では</w:t>
      </w:r>
      <w:r w:rsidRPr="0019078E">
        <w:rPr>
          <w:rFonts w:ascii="Helvetica" w:hAnsi="Helvetica" w:cs="Helvetica" w:hint="eastAsia"/>
          <w:sz w:val="20"/>
          <w:szCs w:val="21"/>
        </w:rPr>
        <w:t>，</w:t>
      </w:r>
      <w:r w:rsidRPr="0019078E">
        <w:rPr>
          <w:rFonts w:ascii="Helvetica" w:hAnsi="Helvetica" w:cs="Helvetica"/>
          <w:sz w:val="20"/>
          <w:szCs w:val="21"/>
        </w:rPr>
        <w:t>「</w:t>
      </w:r>
      <w:r w:rsidRPr="0019078E">
        <w:rPr>
          <w:rFonts w:ascii="Helvetica" w:hAnsi="Helvetica" w:cs="Helvetica"/>
          <w:sz w:val="20"/>
          <w:szCs w:val="21"/>
          <w:u w:val="thick"/>
        </w:rPr>
        <w:t>各国の遺伝資源はその国が権利を持ち</w:t>
      </w:r>
      <w:r w:rsidR="00687198" w:rsidRPr="0019078E">
        <w:rPr>
          <w:rFonts w:ascii="Helvetica" w:hAnsi="Helvetica" w:cs="Helvetica"/>
          <w:sz w:val="20"/>
          <w:szCs w:val="21"/>
          <w:u w:val="thick"/>
        </w:rPr>
        <w:t>，</w:t>
      </w:r>
      <w:r w:rsidRPr="0019078E">
        <w:rPr>
          <w:rFonts w:ascii="Helvetica" w:hAnsi="Helvetica" w:cs="Helvetica"/>
          <w:sz w:val="20"/>
          <w:szCs w:val="21"/>
          <w:u w:val="thick"/>
        </w:rPr>
        <w:t>その利用（</w:t>
      </w:r>
      <w:r w:rsidRPr="0019078E">
        <w:rPr>
          <w:rFonts w:ascii="Helvetica" w:hAnsi="Helvetica" w:cs="Helvetica"/>
          <w:sz w:val="20"/>
          <w:szCs w:val="21"/>
          <w:u w:val="thick"/>
        </w:rPr>
        <w:t>Access</w:t>
      </w:r>
      <w:r w:rsidRPr="0019078E">
        <w:rPr>
          <w:rFonts w:ascii="Helvetica" w:hAnsi="Helvetica" w:cs="Helvetica"/>
          <w:sz w:val="20"/>
          <w:szCs w:val="21"/>
          <w:u w:val="thick"/>
        </w:rPr>
        <w:t>）</w:t>
      </w:r>
      <w:r w:rsidRPr="0019078E">
        <w:rPr>
          <w:rFonts w:ascii="Helvetica" w:hAnsi="Helvetica" w:cs="Helvetica"/>
          <w:sz w:val="20"/>
          <w:szCs w:val="21"/>
        </w:rPr>
        <w:t>には政府の許可が必要であること」が定められており</w:t>
      </w:r>
      <w:r w:rsidR="00687198" w:rsidRPr="0019078E">
        <w:rPr>
          <w:rFonts w:ascii="Helvetica" w:hAnsi="Helvetica" w:cs="Helvetica"/>
          <w:sz w:val="20"/>
          <w:szCs w:val="21"/>
        </w:rPr>
        <w:t>，</w:t>
      </w:r>
      <w:r w:rsidRPr="0019078E">
        <w:rPr>
          <w:rFonts w:ascii="Helvetica" w:hAnsi="Helvetica" w:cs="Helvetica"/>
          <w:sz w:val="20"/>
          <w:szCs w:val="21"/>
        </w:rPr>
        <w:t>「</w:t>
      </w:r>
      <w:r w:rsidRPr="0019078E">
        <w:rPr>
          <w:rFonts w:ascii="Helvetica" w:hAnsi="Helvetica" w:cs="Helvetica"/>
          <w:sz w:val="20"/>
          <w:szCs w:val="21"/>
          <w:u w:val="thick"/>
        </w:rPr>
        <w:t>遺伝資源の利用から生ずる利益の公正かつ衡平な配分（</w:t>
      </w:r>
      <w:r w:rsidRPr="0019078E">
        <w:rPr>
          <w:rFonts w:ascii="Helvetica" w:hAnsi="Helvetica" w:cs="Helvetica"/>
          <w:sz w:val="20"/>
          <w:szCs w:val="21"/>
          <w:u w:val="thick"/>
        </w:rPr>
        <w:t>Benefit-Sharing</w:t>
      </w:r>
      <w:r w:rsidRPr="0019078E">
        <w:rPr>
          <w:rFonts w:ascii="Helvetica" w:hAnsi="Helvetica" w:cs="Helvetica"/>
          <w:sz w:val="20"/>
          <w:szCs w:val="21"/>
          <w:u w:val="thick"/>
        </w:rPr>
        <w:t>）</w:t>
      </w:r>
      <w:r w:rsidRPr="0019078E">
        <w:rPr>
          <w:rFonts w:ascii="Helvetica" w:hAnsi="Helvetica" w:cs="Helvetica"/>
          <w:sz w:val="20"/>
          <w:szCs w:val="21"/>
        </w:rPr>
        <w:t>」と合わせて</w:t>
      </w:r>
      <w:r w:rsidRPr="0019078E">
        <w:rPr>
          <w:rFonts w:ascii="Helvetica" w:hAnsi="Helvetica" w:cs="Helvetica"/>
          <w:sz w:val="20"/>
          <w:szCs w:val="21"/>
        </w:rPr>
        <w:t>ABS</w:t>
      </w:r>
      <w:r w:rsidRPr="0019078E">
        <w:rPr>
          <w:rFonts w:ascii="Helvetica" w:hAnsi="Helvetica" w:cs="Helvetica"/>
          <w:sz w:val="20"/>
          <w:szCs w:val="21"/>
        </w:rPr>
        <w:t>と呼んでい</w:t>
      </w:r>
      <w:r w:rsidR="009512E4" w:rsidRPr="0019078E">
        <w:rPr>
          <w:rFonts w:ascii="Helvetica" w:hAnsi="Helvetica" w:cs="Helvetica" w:hint="eastAsia"/>
          <w:sz w:val="20"/>
          <w:szCs w:val="21"/>
        </w:rPr>
        <w:t>る</w:t>
      </w:r>
      <w:r w:rsidRPr="0019078E">
        <w:rPr>
          <w:rFonts w:ascii="Helvetica" w:hAnsi="Helvetica" w:cs="Helvetica"/>
          <w:sz w:val="20"/>
          <w:szCs w:val="21"/>
        </w:rPr>
        <w:t>。</w:t>
      </w:r>
    </w:p>
    <w:p w14:paraId="7389E969" w14:textId="5EB48F6C" w:rsidR="006D3BDB" w:rsidRPr="003F1DF9" w:rsidRDefault="00FE568F" w:rsidP="00294E6D">
      <w:pPr>
        <w:ind w:leftChars="100" w:left="224"/>
        <w:rPr>
          <w:rFonts w:ascii="Helvetica" w:hAnsi="Helvetica" w:cs="Helvetica"/>
        </w:rPr>
      </w:pPr>
      <w:r w:rsidRPr="003F1DF9">
        <w:rPr>
          <w:noProof/>
        </w:rPr>
        <w:drawing>
          <wp:anchor distT="0" distB="0" distL="114300" distR="114300" simplePos="0" relativeHeight="251661312" behindDoc="0" locked="0" layoutInCell="1" allowOverlap="1" wp14:anchorId="024B5BA0" wp14:editId="1EFC4023">
            <wp:simplePos x="0" y="0"/>
            <wp:positionH relativeFrom="margin">
              <wp:posOffset>402920</wp:posOffset>
            </wp:positionH>
            <wp:positionV relativeFrom="paragraph">
              <wp:posOffset>114935</wp:posOffset>
            </wp:positionV>
            <wp:extent cx="4932000" cy="2880000"/>
            <wp:effectExtent l="19050" t="19050" r="21590" b="15875"/>
            <wp:wrapNone/>
            <wp:docPr id="3"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スクリーンショット 2020-09-14 092552.png"/>
                    <pic:cNvPicPr/>
                  </pic:nvPicPr>
                  <pic:blipFill>
                    <a:blip r:embed="rId8">
                      <a:extLst>
                        <a:ext uri="{28A0092B-C50C-407E-A947-70E740481C1C}">
                          <a14:useLocalDpi xmlns:a14="http://schemas.microsoft.com/office/drawing/2010/main" val="0"/>
                        </a:ext>
                      </a:extLst>
                    </a:blip>
                    <a:stretch>
                      <a:fillRect/>
                    </a:stretch>
                  </pic:blipFill>
                  <pic:spPr>
                    <a:xfrm>
                      <a:off x="0" y="0"/>
                      <a:ext cx="4932000" cy="2880000"/>
                    </a:xfrm>
                    <a:prstGeom prst="rect">
                      <a:avLst/>
                    </a:prstGeom>
                    <a:ln w="12700">
                      <a:solidFill>
                        <a:schemeClr val="accent1">
                          <a:lumMod val="50000"/>
                        </a:schemeClr>
                      </a:solidFill>
                    </a:ln>
                  </pic:spPr>
                </pic:pic>
              </a:graphicData>
            </a:graphic>
            <wp14:sizeRelH relativeFrom="margin">
              <wp14:pctWidth>0</wp14:pctWidth>
            </wp14:sizeRelH>
            <wp14:sizeRelV relativeFrom="margin">
              <wp14:pctHeight>0</wp14:pctHeight>
            </wp14:sizeRelV>
          </wp:anchor>
        </w:drawing>
      </w:r>
    </w:p>
    <w:p w14:paraId="0CCC60E7" w14:textId="6103828F" w:rsidR="009512E4" w:rsidRPr="003F1DF9" w:rsidRDefault="009512E4" w:rsidP="00294E6D">
      <w:pPr>
        <w:ind w:left="224" w:hangingChars="100" w:hanging="224"/>
      </w:pPr>
    </w:p>
    <w:p w14:paraId="17AE25DC" w14:textId="05AEBC2A" w:rsidR="00561B1A" w:rsidRPr="003F1DF9" w:rsidRDefault="00561B1A" w:rsidP="00294E6D">
      <w:pPr>
        <w:ind w:left="224" w:hangingChars="100" w:hanging="224"/>
      </w:pPr>
    </w:p>
    <w:p w14:paraId="0EEF1548" w14:textId="334D79ED" w:rsidR="00561B1A" w:rsidRPr="003F1DF9" w:rsidRDefault="00561B1A" w:rsidP="00294E6D">
      <w:pPr>
        <w:ind w:left="224" w:hangingChars="100" w:hanging="224"/>
      </w:pPr>
    </w:p>
    <w:p w14:paraId="05103304" w14:textId="0A68C46A" w:rsidR="00561B1A" w:rsidRPr="003F1DF9" w:rsidRDefault="00561B1A" w:rsidP="00294E6D">
      <w:pPr>
        <w:ind w:left="224" w:hangingChars="100" w:hanging="224"/>
      </w:pPr>
    </w:p>
    <w:p w14:paraId="5981DB58" w14:textId="35262F2F" w:rsidR="00561B1A" w:rsidRPr="003F1DF9" w:rsidRDefault="00561B1A" w:rsidP="00294E6D">
      <w:pPr>
        <w:ind w:left="224" w:hangingChars="100" w:hanging="224"/>
      </w:pPr>
    </w:p>
    <w:p w14:paraId="65C8B654" w14:textId="2F96D41E" w:rsidR="00561B1A" w:rsidRPr="003F1DF9" w:rsidRDefault="00561B1A" w:rsidP="00294E6D">
      <w:pPr>
        <w:ind w:left="224" w:hangingChars="100" w:hanging="224"/>
      </w:pPr>
    </w:p>
    <w:p w14:paraId="60079BEA" w14:textId="2D04C1E0" w:rsidR="00561B1A" w:rsidRPr="003F1DF9" w:rsidRDefault="00561B1A" w:rsidP="00294E6D">
      <w:pPr>
        <w:ind w:left="224" w:hangingChars="100" w:hanging="224"/>
        <w:rPr>
          <w:highlight w:val="yellow"/>
        </w:rPr>
      </w:pPr>
    </w:p>
    <w:p w14:paraId="1EF55353" w14:textId="50C61216" w:rsidR="00561B1A" w:rsidRPr="003F1DF9" w:rsidRDefault="00561B1A" w:rsidP="00294E6D">
      <w:pPr>
        <w:ind w:left="224" w:hangingChars="100" w:hanging="224"/>
        <w:rPr>
          <w:highlight w:val="yellow"/>
        </w:rPr>
      </w:pPr>
    </w:p>
    <w:p w14:paraId="448A5F88" w14:textId="64CE1D48" w:rsidR="00561B1A" w:rsidRPr="003F1DF9" w:rsidRDefault="00561B1A" w:rsidP="00294E6D">
      <w:pPr>
        <w:ind w:left="224" w:hangingChars="100" w:hanging="224"/>
        <w:rPr>
          <w:highlight w:val="yellow"/>
        </w:rPr>
      </w:pPr>
    </w:p>
    <w:p w14:paraId="0B7FD015" w14:textId="79232F33" w:rsidR="00561B1A" w:rsidRPr="003F1DF9" w:rsidRDefault="00561B1A" w:rsidP="00294E6D">
      <w:pPr>
        <w:ind w:left="224" w:hangingChars="100" w:hanging="224"/>
        <w:rPr>
          <w:highlight w:val="yellow"/>
        </w:rPr>
      </w:pPr>
    </w:p>
    <w:p w14:paraId="415E69C7" w14:textId="2909577A" w:rsidR="00561B1A" w:rsidRPr="003F1DF9" w:rsidRDefault="00561B1A" w:rsidP="00294E6D">
      <w:pPr>
        <w:ind w:left="224" w:hangingChars="100" w:hanging="224"/>
        <w:rPr>
          <w:highlight w:val="yellow"/>
        </w:rPr>
      </w:pPr>
    </w:p>
    <w:p w14:paraId="5E0CE151" w14:textId="6C542C9C" w:rsidR="00561B1A" w:rsidRPr="003F1DF9" w:rsidRDefault="00561B1A" w:rsidP="00294E6D">
      <w:pPr>
        <w:ind w:left="224" w:hangingChars="100" w:hanging="224"/>
        <w:rPr>
          <w:highlight w:val="yellow"/>
        </w:rPr>
      </w:pPr>
    </w:p>
    <w:p w14:paraId="2F2CBB17" w14:textId="72B99C24" w:rsidR="007F2BC7" w:rsidRPr="003F1DF9" w:rsidRDefault="007F2BC7" w:rsidP="00294E6D">
      <w:pPr>
        <w:ind w:left="224" w:hangingChars="100" w:hanging="224"/>
        <w:rPr>
          <w:highlight w:val="yellow"/>
        </w:rPr>
      </w:pPr>
    </w:p>
    <w:p w14:paraId="621232F3" w14:textId="629A8BD7" w:rsidR="00687198" w:rsidRPr="003F1DF9" w:rsidRDefault="00687198" w:rsidP="00294E6D">
      <w:pPr>
        <w:ind w:left="224" w:hangingChars="100" w:hanging="224"/>
        <w:rPr>
          <w:highlight w:val="yellow"/>
        </w:rPr>
      </w:pPr>
    </w:p>
    <w:p w14:paraId="0DE57129" w14:textId="385CBD36" w:rsidR="00561B1A" w:rsidRPr="003F1DF9" w:rsidRDefault="00561B1A" w:rsidP="00294E6D">
      <w:pPr>
        <w:ind w:left="224" w:hangingChars="100" w:hanging="224"/>
        <w:rPr>
          <w:highlight w:val="yellow"/>
        </w:rPr>
      </w:pPr>
    </w:p>
    <w:p w14:paraId="3632FD59" w14:textId="1CAA6F0D" w:rsidR="00CC54D6" w:rsidRPr="003F1DF9" w:rsidRDefault="00294E6D" w:rsidP="00294E6D">
      <w:pPr>
        <w:ind w:left="224" w:hangingChars="100" w:hanging="224"/>
        <w:rPr>
          <w:highlight w:val="yellow"/>
        </w:rPr>
      </w:pPr>
      <w:r w:rsidRPr="003F1DF9">
        <w:rPr>
          <w:rFonts w:hint="eastAsia"/>
          <w:noProof/>
          <w:highlight w:val="yellow"/>
        </w:rPr>
        <w:drawing>
          <wp:anchor distT="0" distB="0" distL="114300" distR="114300" simplePos="0" relativeHeight="251662336" behindDoc="0" locked="0" layoutInCell="1" allowOverlap="1" wp14:anchorId="3D7E319F" wp14:editId="30CAD884">
            <wp:simplePos x="0" y="0"/>
            <wp:positionH relativeFrom="margin">
              <wp:posOffset>403860</wp:posOffset>
            </wp:positionH>
            <wp:positionV relativeFrom="paragraph">
              <wp:posOffset>166675</wp:posOffset>
            </wp:positionV>
            <wp:extent cx="4931410" cy="2879725"/>
            <wp:effectExtent l="19050" t="19050" r="21590" b="15875"/>
            <wp:wrapNone/>
            <wp:docPr id="4" name="図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スクリーンショット 2020-09-14 093320.png"/>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4931410" cy="2879725"/>
                    </a:xfrm>
                    <a:prstGeom prst="rect">
                      <a:avLst/>
                    </a:prstGeom>
                    <a:ln w="12700">
                      <a:solidFill>
                        <a:schemeClr val="accent1">
                          <a:lumMod val="50000"/>
                        </a:schemeClr>
                      </a:solidFill>
                    </a:ln>
                  </pic:spPr>
                </pic:pic>
              </a:graphicData>
            </a:graphic>
            <wp14:sizeRelH relativeFrom="margin">
              <wp14:pctWidth>0</wp14:pctWidth>
            </wp14:sizeRelH>
            <wp14:sizeRelV relativeFrom="margin">
              <wp14:pctHeight>0</wp14:pctHeight>
            </wp14:sizeRelV>
          </wp:anchor>
        </w:drawing>
      </w:r>
    </w:p>
    <w:p w14:paraId="5D2E15CC" w14:textId="5F856CC3" w:rsidR="00561B1A" w:rsidRPr="003F1DF9" w:rsidRDefault="00561B1A" w:rsidP="00294E6D">
      <w:pPr>
        <w:ind w:left="224" w:hangingChars="100" w:hanging="224"/>
        <w:rPr>
          <w:highlight w:val="yellow"/>
        </w:rPr>
      </w:pPr>
    </w:p>
    <w:p w14:paraId="4C07247A" w14:textId="7F30D0A8" w:rsidR="00561B1A" w:rsidRPr="003F1DF9" w:rsidRDefault="00561B1A" w:rsidP="00294E6D">
      <w:pPr>
        <w:ind w:left="224" w:hangingChars="100" w:hanging="224"/>
        <w:rPr>
          <w:highlight w:val="yellow"/>
        </w:rPr>
      </w:pPr>
    </w:p>
    <w:p w14:paraId="66980055" w14:textId="1A9BE8AB" w:rsidR="00561B1A" w:rsidRPr="003F1DF9" w:rsidRDefault="00561B1A" w:rsidP="00294E6D">
      <w:pPr>
        <w:ind w:left="224" w:hangingChars="100" w:hanging="224"/>
        <w:rPr>
          <w:highlight w:val="yellow"/>
        </w:rPr>
      </w:pPr>
    </w:p>
    <w:p w14:paraId="7051B403" w14:textId="77777777" w:rsidR="00561B1A" w:rsidRPr="003F1DF9" w:rsidRDefault="00561B1A" w:rsidP="00294E6D">
      <w:pPr>
        <w:ind w:left="224" w:hangingChars="100" w:hanging="224"/>
        <w:rPr>
          <w:highlight w:val="yellow"/>
        </w:rPr>
      </w:pPr>
    </w:p>
    <w:p w14:paraId="0973CFF4" w14:textId="77777777" w:rsidR="00561B1A" w:rsidRPr="003F1DF9" w:rsidRDefault="00561B1A" w:rsidP="00294E6D">
      <w:pPr>
        <w:ind w:left="224" w:hangingChars="100" w:hanging="224"/>
        <w:rPr>
          <w:highlight w:val="yellow"/>
        </w:rPr>
      </w:pPr>
    </w:p>
    <w:p w14:paraId="3AFD76AB" w14:textId="77777777" w:rsidR="00561B1A" w:rsidRPr="003F1DF9" w:rsidRDefault="00561B1A" w:rsidP="00294E6D">
      <w:pPr>
        <w:ind w:left="224" w:hangingChars="100" w:hanging="224"/>
        <w:rPr>
          <w:highlight w:val="yellow"/>
        </w:rPr>
      </w:pPr>
    </w:p>
    <w:p w14:paraId="28BE4C59" w14:textId="77777777" w:rsidR="00561B1A" w:rsidRPr="003F1DF9" w:rsidRDefault="00561B1A" w:rsidP="00294E6D">
      <w:pPr>
        <w:ind w:left="224" w:hangingChars="100" w:hanging="224"/>
        <w:rPr>
          <w:highlight w:val="yellow"/>
        </w:rPr>
      </w:pPr>
    </w:p>
    <w:p w14:paraId="2783BE16" w14:textId="77777777" w:rsidR="00561B1A" w:rsidRPr="003F1DF9" w:rsidRDefault="00561B1A" w:rsidP="00294E6D">
      <w:pPr>
        <w:ind w:left="224" w:hangingChars="100" w:hanging="224"/>
        <w:rPr>
          <w:highlight w:val="yellow"/>
        </w:rPr>
      </w:pPr>
    </w:p>
    <w:p w14:paraId="04201DF9" w14:textId="77777777" w:rsidR="00561B1A" w:rsidRPr="003F1DF9" w:rsidRDefault="00561B1A" w:rsidP="00294E6D">
      <w:pPr>
        <w:ind w:left="224" w:hangingChars="100" w:hanging="224"/>
        <w:rPr>
          <w:highlight w:val="yellow"/>
        </w:rPr>
      </w:pPr>
    </w:p>
    <w:p w14:paraId="5F2A93F9" w14:textId="77777777" w:rsidR="00561B1A" w:rsidRPr="003F1DF9" w:rsidRDefault="00561B1A" w:rsidP="00294E6D">
      <w:pPr>
        <w:ind w:left="224" w:hangingChars="100" w:hanging="224"/>
        <w:rPr>
          <w:highlight w:val="yellow"/>
        </w:rPr>
      </w:pPr>
    </w:p>
    <w:p w14:paraId="7F7BB256" w14:textId="77777777" w:rsidR="00561B1A" w:rsidRPr="003F1DF9" w:rsidRDefault="00561B1A" w:rsidP="00294E6D">
      <w:pPr>
        <w:ind w:left="224" w:hangingChars="100" w:hanging="224"/>
        <w:rPr>
          <w:highlight w:val="yellow"/>
        </w:rPr>
      </w:pPr>
    </w:p>
    <w:p w14:paraId="47758940" w14:textId="77777777" w:rsidR="00561B1A" w:rsidRPr="003F1DF9" w:rsidRDefault="00561B1A" w:rsidP="00294E6D">
      <w:pPr>
        <w:ind w:left="224" w:hangingChars="100" w:hanging="224"/>
        <w:rPr>
          <w:highlight w:val="yellow"/>
        </w:rPr>
      </w:pPr>
    </w:p>
    <w:p w14:paraId="031F2768" w14:textId="77777777" w:rsidR="00561B1A" w:rsidRPr="003F1DF9" w:rsidRDefault="00561B1A" w:rsidP="00294E6D">
      <w:pPr>
        <w:ind w:left="224" w:hangingChars="100" w:hanging="224"/>
        <w:rPr>
          <w:highlight w:val="yellow"/>
        </w:rPr>
      </w:pPr>
    </w:p>
    <w:p w14:paraId="5D377B60" w14:textId="77777777" w:rsidR="00561B1A" w:rsidRPr="003F1DF9" w:rsidRDefault="00561B1A" w:rsidP="00294E6D">
      <w:pPr>
        <w:ind w:left="224" w:hangingChars="100" w:hanging="224"/>
        <w:rPr>
          <w:highlight w:val="yellow"/>
        </w:rPr>
      </w:pPr>
    </w:p>
    <w:p w14:paraId="3484ED5E" w14:textId="77777777" w:rsidR="00561B1A" w:rsidRPr="003F1DF9" w:rsidRDefault="00561B1A" w:rsidP="00294E6D">
      <w:pPr>
        <w:ind w:left="224" w:hangingChars="100" w:hanging="224"/>
        <w:rPr>
          <w:highlight w:val="yellow"/>
        </w:rPr>
      </w:pPr>
    </w:p>
    <w:p w14:paraId="6A92F14F" w14:textId="47473482" w:rsidR="007F2BC7" w:rsidRDefault="007F2BC7" w:rsidP="00294E6D">
      <w:pPr>
        <w:ind w:left="224" w:hangingChars="100" w:hanging="224"/>
        <w:rPr>
          <w:highlight w:val="yellow"/>
        </w:rPr>
      </w:pPr>
    </w:p>
    <w:p w14:paraId="219D3495" w14:textId="26F70E86" w:rsidR="007523FD" w:rsidRPr="007523FD" w:rsidRDefault="007523FD" w:rsidP="00294E6D">
      <w:pPr>
        <w:spacing w:line="260" w:lineRule="exact"/>
        <w:ind w:leftChars="100" w:left="224" w:firstLineChars="100" w:firstLine="134"/>
        <w:jc w:val="right"/>
        <w:rPr>
          <w:sz w:val="14"/>
          <w:szCs w:val="16"/>
        </w:rPr>
      </w:pPr>
      <w:r w:rsidRPr="007523FD">
        <w:rPr>
          <w:rFonts w:hint="eastAsia"/>
          <w:sz w:val="12"/>
          <w:szCs w:val="12"/>
        </w:rPr>
        <w:t>※国立遺伝学研究所</w:t>
      </w:r>
      <w:r w:rsidRPr="007523FD">
        <w:rPr>
          <w:rFonts w:hint="eastAsia"/>
          <w:sz w:val="12"/>
          <w:szCs w:val="12"/>
        </w:rPr>
        <w:t>ABS</w:t>
      </w:r>
      <w:r w:rsidRPr="007523FD">
        <w:rPr>
          <w:rFonts w:hint="eastAsia"/>
          <w:sz w:val="12"/>
          <w:szCs w:val="12"/>
        </w:rPr>
        <w:t>学術対策チームホームページより引用。</w:t>
      </w:r>
    </w:p>
    <w:p w14:paraId="4D0D7EC9" w14:textId="77777777" w:rsidR="008B4DB2" w:rsidRDefault="008B4DB2" w:rsidP="00294E6D">
      <w:pPr>
        <w:spacing w:line="260" w:lineRule="exact"/>
        <w:ind w:left="224" w:hangingChars="100" w:hanging="224"/>
      </w:pPr>
    </w:p>
    <w:p w14:paraId="7C661077" w14:textId="3E1F2CFB" w:rsidR="005D4C59" w:rsidRPr="0019078E" w:rsidRDefault="006E0C67" w:rsidP="00294E6D">
      <w:pPr>
        <w:spacing w:line="260" w:lineRule="exact"/>
        <w:ind w:left="214" w:hangingChars="100" w:hanging="214"/>
        <w:rPr>
          <w:sz w:val="20"/>
          <w:szCs w:val="21"/>
        </w:rPr>
      </w:pPr>
      <w:r w:rsidRPr="0019078E">
        <w:rPr>
          <w:rFonts w:hint="eastAsia"/>
          <w:sz w:val="20"/>
          <w:szCs w:val="21"/>
        </w:rPr>
        <w:t xml:space="preserve">○　</w:t>
      </w:r>
      <w:r w:rsidR="005D4C59" w:rsidRPr="0019078E">
        <w:rPr>
          <w:rFonts w:hint="eastAsia"/>
          <w:sz w:val="20"/>
          <w:szCs w:val="21"/>
        </w:rPr>
        <w:t>生物多様性条約では</w:t>
      </w:r>
      <w:r w:rsidRPr="0019078E">
        <w:rPr>
          <w:rFonts w:hint="eastAsia"/>
          <w:sz w:val="20"/>
          <w:szCs w:val="21"/>
        </w:rPr>
        <w:t>，</w:t>
      </w:r>
      <w:r w:rsidR="009512E4" w:rsidRPr="0019078E">
        <w:rPr>
          <w:rFonts w:hint="eastAsia"/>
          <w:sz w:val="20"/>
          <w:szCs w:val="21"/>
        </w:rPr>
        <w:t>大学の</w:t>
      </w:r>
      <w:r w:rsidR="005D4C59" w:rsidRPr="0019078E">
        <w:rPr>
          <w:rFonts w:hint="eastAsia"/>
          <w:sz w:val="20"/>
          <w:szCs w:val="21"/>
        </w:rPr>
        <w:t>教員や学生が利用者となって</w:t>
      </w:r>
      <w:r w:rsidRPr="0019078E">
        <w:rPr>
          <w:rFonts w:hint="eastAsia"/>
          <w:sz w:val="20"/>
          <w:szCs w:val="21"/>
        </w:rPr>
        <w:t>，</w:t>
      </w:r>
      <w:r w:rsidR="005D4C59" w:rsidRPr="0019078E">
        <w:rPr>
          <w:rFonts w:hint="eastAsia"/>
          <w:sz w:val="20"/>
          <w:szCs w:val="21"/>
          <w:u w:val="thick"/>
        </w:rPr>
        <w:t>遺伝資源にアクセス</w:t>
      </w:r>
      <w:r w:rsidRPr="0019078E">
        <w:rPr>
          <w:rFonts w:hint="eastAsia"/>
          <w:sz w:val="20"/>
          <w:szCs w:val="21"/>
          <w:u w:val="thick"/>
        </w:rPr>
        <w:t>，</w:t>
      </w:r>
      <w:r w:rsidR="005D4C59" w:rsidRPr="0019078E">
        <w:rPr>
          <w:rFonts w:hint="eastAsia"/>
          <w:sz w:val="20"/>
          <w:szCs w:val="21"/>
          <w:u w:val="thick"/>
        </w:rPr>
        <w:t>利用するには</w:t>
      </w:r>
      <w:r w:rsidRPr="0019078E">
        <w:rPr>
          <w:rFonts w:hint="eastAsia"/>
          <w:sz w:val="20"/>
          <w:szCs w:val="21"/>
          <w:u w:val="thick"/>
        </w:rPr>
        <w:t>，</w:t>
      </w:r>
      <w:r w:rsidR="005D4C59" w:rsidRPr="0019078E">
        <w:rPr>
          <w:rFonts w:hint="eastAsia"/>
          <w:sz w:val="20"/>
          <w:szCs w:val="21"/>
          <w:u w:val="thick"/>
        </w:rPr>
        <w:t>生物多様性条約に基づき以下の１</w:t>
      </w:r>
      <w:r w:rsidRPr="0019078E">
        <w:rPr>
          <w:rFonts w:hint="eastAsia"/>
          <w:sz w:val="20"/>
          <w:szCs w:val="21"/>
          <w:u w:val="thick"/>
        </w:rPr>
        <w:t>，</w:t>
      </w:r>
      <w:r w:rsidR="005D4C59" w:rsidRPr="0019078E">
        <w:rPr>
          <w:rFonts w:hint="eastAsia"/>
          <w:sz w:val="20"/>
          <w:szCs w:val="21"/>
          <w:u w:val="thick"/>
        </w:rPr>
        <w:t>２の両方の条件を満たす必要が</w:t>
      </w:r>
      <w:r w:rsidRPr="0019078E">
        <w:rPr>
          <w:rFonts w:hint="eastAsia"/>
          <w:sz w:val="20"/>
          <w:szCs w:val="21"/>
          <w:u w:val="thick"/>
        </w:rPr>
        <w:t>ある</w:t>
      </w:r>
      <w:r w:rsidR="005D4C59" w:rsidRPr="0019078E">
        <w:rPr>
          <w:rFonts w:hint="eastAsia"/>
          <w:sz w:val="20"/>
          <w:szCs w:val="21"/>
        </w:rPr>
        <w:t>。</w:t>
      </w:r>
    </w:p>
    <w:p w14:paraId="729297A5" w14:textId="77777777" w:rsidR="00837243" w:rsidRPr="0019078E" w:rsidRDefault="00837243" w:rsidP="00294E6D">
      <w:pPr>
        <w:spacing w:line="260" w:lineRule="exact"/>
        <w:ind w:firstLineChars="200" w:firstLine="428"/>
        <w:rPr>
          <w:sz w:val="20"/>
          <w:szCs w:val="21"/>
        </w:rPr>
      </w:pPr>
    </w:p>
    <w:p w14:paraId="7CD07CDD" w14:textId="77777777" w:rsidR="006E0C67" w:rsidRPr="0019078E" w:rsidRDefault="006E0C67" w:rsidP="00294E6D">
      <w:pPr>
        <w:spacing w:line="260" w:lineRule="exact"/>
        <w:ind w:firstLineChars="200" w:firstLine="428"/>
        <w:rPr>
          <w:sz w:val="20"/>
          <w:szCs w:val="21"/>
        </w:rPr>
      </w:pPr>
      <w:r w:rsidRPr="0019078E">
        <w:rPr>
          <w:rFonts w:hint="eastAsia"/>
          <w:sz w:val="20"/>
          <w:szCs w:val="21"/>
        </w:rPr>
        <w:t>１．提供国の法律・規則に従って，提供国政府の事前同意の取得</w:t>
      </w:r>
    </w:p>
    <w:p w14:paraId="65532816" w14:textId="77777777" w:rsidR="006E0C67" w:rsidRPr="0019078E" w:rsidRDefault="006E0C67" w:rsidP="00294E6D">
      <w:pPr>
        <w:spacing w:line="260" w:lineRule="exact"/>
        <w:ind w:firstLineChars="2000" w:firstLine="4279"/>
        <w:rPr>
          <w:sz w:val="20"/>
          <w:szCs w:val="21"/>
        </w:rPr>
      </w:pPr>
      <w:r w:rsidRPr="0019078E">
        <w:rPr>
          <w:rFonts w:hint="eastAsia"/>
          <w:sz w:val="20"/>
          <w:szCs w:val="21"/>
        </w:rPr>
        <w:t>（</w:t>
      </w:r>
      <w:r w:rsidRPr="0019078E">
        <w:rPr>
          <w:rFonts w:hint="eastAsia"/>
          <w:sz w:val="20"/>
          <w:szCs w:val="21"/>
        </w:rPr>
        <w:t>Prior Informed Consent: PIC</w:t>
      </w:r>
      <w:r w:rsidRPr="0019078E">
        <w:rPr>
          <w:rFonts w:hint="eastAsia"/>
          <w:sz w:val="20"/>
          <w:szCs w:val="21"/>
        </w:rPr>
        <w:t>）</w:t>
      </w:r>
    </w:p>
    <w:p w14:paraId="4235D34C" w14:textId="77777777" w:rsidR="006E0C67" w:rsidRPr="0019078E" w:rsidRDefault="006E0C67" w:rsidP="00294E6D">
      <w:pPr>
        <w:spacing w:line="260" w:lineRule="exact"/>
        <w:ind w:firstLineChars="200" w:firstLine="428"/>
        <w:rPr>
          <w:sz w:val="20"/>
          <w:szCs w:val="21"/>
        </w:rPr>
      </w:pPr>
      <w:r w:rsidRPr="0019078E">
        <w:rPr>
          <w:rFonts w:hint="eastAsia"/>
          <w:sz w:val="20"/>
          <w:szCs w:val="21"/>
        </w:rPr>
        <w:t>２．提供国側の提供者（供給者）と相互合意事項を設定</w:t>
      </w:r>
    </w:p>
    <w:p w14:paraId="25F7D564" w14:textId="77777777" w:rsidR="006E0C67" w:rsidRPr="0019078E" w:rsidRDefault="006E0C67" w:rsidP="00294E6D">
      <w:pPr>
        <w:spacing w:line="260" w:lineRule="exact"/>
        <w:ind w:firstLineChars="2000" w:firstLine="4279"/>
        <w:rPr>
          <w:sz w:val="20"/>
          <w:szCs w:val="21"/>
        </w:rPr>
      </w:pPr>
      <w:r w:rsidRPr="0019078E">
        <w:rPr>
          <w:rFonts w:hint="eastAsia"/>
          <w:sz w:val="20"/>
          <w:szCs w:val="21"/>
        </w:rPr>
        <w:t>（</w:t>
      </w:r>
      <w:r w:rsidRPr="0019078E">
        <w:rPr>
          <w:rFonts w:hint="eastAsia"/>
          <w:sz w:val="20"/>
          <w:szCs w:val="21"/>
        </w:rPr>
        <w:t>Mutually Agreed Terms: MAT</w:t>
      </w:r>
      <w:r w:rsidRPr="0019078E">
        <w:rPr>
          <w:rFonts w:hint="eastAsia"/>
          <w:sz w:val="20"/>
          <w:szCs w:val="21"/>
        </w:rPr>
        <w:t>）</w:t>
      </w:r>
    </w:p>
    <w:p w14:paraId="2FC21B72" w14:textId="575FF8DA" w:rsidR="00687198" w:rsidRPr="0019078E" w:rsidRDefault="00AC4A58" w:rsidP="00294E6D">
      <w:pPr>
        <w:spacing w:line="260" w:lineRule="exact"/>
        <w:ind w:left="214" w:hangingChars="100" w:hanging="214"/>
        <w:rPr>
          <w:rStyle w:val="mcetextcaution"/>
          <w:sz w:val="20"/>
          <w:szCs w:val="21"/>
        </w:rPr>
      </w:pPr>
      <w:r w:rsidRPr="0019078E">
        <w:rPr>
          <w:rFonts w:hint="eastAsia"/>
          <w:sz w:val="20"/>
          <w:szCs w:val="21"/>
        </w:rPr>
        <w:lastRenderedPageBreak/>
        <w:t xml:space="preserve">○　</w:t>
      </w:r>
      <w:r w:rsidR="00C97563" w:rsidRPr="0019078E">
        <w:rPr>
          <w:rFonts w:hint="eastAsia"/>
          <w:sz w:val="20"/>
          <w:szCs w:val="21"/>
        </w:rPr>
        <w:t>遺伝資源へのアクセス，利用</w:t>
      </w:r>
      <w:r w:rsidRPr="0019078E">
        <w:rPr>
          <w:rFonts w:hint="eastAsia"/>
          <w:sz w:val="20"/>
          <w:szCs w:val="21"/>
        </w:rPr>
        <w:t>の申請・許可の取得は</w:t>
      </w:r>
      <w:r w:rsidR="00687198" w:rsidRPr="0019078E">
        <w:rPr>
          <w:rFonts w:hint="eastAsia"/>
          <w:sz w:val="20"/>
          <w:szCs w:val="21"/>
        </w:rPr>
        <w:t>，</w:t>
      </w:r>
      <w:r w:rsidRPr="0019078E">
        <w:rPr>
          <w:rFonts w:hint="eastAsia"/>
          <w:sz w:val="20"/>
          <w:szCs w:val="21"/>
        </w:rPr>
        <w:t>事前の同意</w:t>
      </w:r>
      <w:r w:rsidR="00687198" w:rsidRPr="0019078E">
        <w:rPr>
          <w:rFonts w:hint="eastAsia"/>
          <w:sz w:val="20"/>
          <w:szCs w:val="21"/>
        </w:rPr>
        <w:t>，</w:t>
      </w:r>
      <w:r w:rsidRPr="0019078E">
        <w:rPr>
          <w:rFonts w:hint="eastAsia"/>
          <w:sz w:val="20"/>
          <w:szCs w:val="21"/>
        </w:rPr>
        <w:t>契約が必要であり</w:t>
      </w:r>
      <w:r w:rsidR="00687198" w:rsidRPr="0019078E">
        <w:rPr>
          <w:rFonts w:hint="eastAsia"/>
          <w:sz w:val="20"/>
          <w:szCs w:val="21"/>
        </w:rPr>
        <w:t>，</w:t>
      </w:r>
      <w:r w:rsidRPr="0019078E">
        <w:rPr>
          <w:rFonts w:hint="eastAsia"/>
          <w:sz w:val="20"/>
          <w:szCs w:val="21"/>
        </w:rPr>
        <w:t>研究開始後では交渉が難しくなる。</w:t>
      </w:r>
    </w:p>
    <w:p w14:paraId="44A3AE25" w14:textId="77777777" w:rsidR="00AC560B" w:rsidRPr="0019078E" w:rsidRDefault="00687198" w:rsidP="00294E6D">
      <w:pPr>
        <w:spacing w:line="260" w:lineRule="exact"/>
        <w:ind w:left="214" w:hangingChars="100" w:hanging="214"/>
        <w:rPr>
          <w:sz w:val="20"/>
          <w:szCs w:val="21"/>
        </w:rPr>
      </w:pPr>
      <w:r w:rsidRPr="0019078E">
        <w:rPr>
          <w:rStyle w:val="mcetextcaution"/>
          <w:rFonts w:hint="eastAsia"/>
          <w:sz w:val="20"/>
          <w:szCs w:val="21"/>
        </w:rPr>
        <w:t>○　提供国</w:t>
      </w:r>
      <w:r w:rsidRPr="0019078E">
        <w:rPr>
          <w:rStyle w:val="mcetextcaution"/>
          <w:sz w:val="20"/>
          <w:szCs w:val="21"/>
        </w:rPr>
        <w:t>政府との交渉等において，現地の言葉しか通じない場合や，外国人による採取を認めない国もあるため，</w:t>
      </w:r>
      <w:r w:rsidRPr="0019078E">
        <w:rPr>
          <w:rStyle w:val="mcetextcaution"/>
          <w:sz w:val="20"/>
          <w:szCs w:val="21"/>
          <w:u w:val="thick"/>
        </w:rPr>
        <w:t>海外遺伝資源を利用する場合は遺伝資源提供国の共同研究者（カウンターパート）の存在が必要不可欠</w:t>
      </w:r>
      <w:r w:rsidRPr="0019078E">
        <w:rPr>
          <w:rStyle w:val="mcetextcaution"/>
          <w:rFonts w:hint="eastAsia"/>
          <w:sz w:val="20"/>
          <w:szCs w:val="21"/>
        </w:rPr>
        <w:t>となる。</w:t>
      </w:r>
    </w:p>
    <w:p w14:paraId="565C9117" w14:textId="77777777" w:rsidR="00A0692B" w:rsidRPr="0019078E" w:rsidRDefault="00A0692B" w:rsidP="00294E6D">
      <w:pPr>
        <w:jc w:val="center"/>
        <w:rPr>
          <w:b/>
          <w:szCs w:val="21"/>
        </w:rPr>
      </w:pPr>
    </w:p>
    <w:p w14:paraId="3836FC6B" w14:textId="77777777" w:rsidR="00DE677A" w:rsidRPr="0019078E" w:rsidRDefault="00370D94" w:rsidP="00294E6D">
      <w:pPr>
        <w:jc w:val="center"/>
        <w:rPr>
          <w:b/>
          <w:szCs w:val="21"/>
        </w:rPr>
      </w:pPr>
      <w:r w:rsidRPr="0019078E">
        <w:rPr>
          <w:rFonts w:hint="eastAsia"/>
          <w:b/>
          <w:szCs w:val="21"/>
        </w:rPr>
        <w:t>《</w:t>
      </w:r>
      <w:r w:rsidR="00DE677A" w:rsidRPr="0019078E">
        <w:rPr>
          <w:rFonts w:hint="eastAsia"/>
          <w:b/>
          <w:szCs w:val="21"/>
        </w:rPr>
        <w:t>ABS</w:t>
      </w:r>
      <w:r w:rsidR="00DE677A" w:rsidRPr="0019078E">
        <w:rPr>
          <w:rFonts w:hint="eastAsia"/>
          <w:b/>
          <w:szCs w:val="21"/>
        </w:rPr>
        <w:t>に関する手続き</w:t>
      </w:r>
      <w:r w:rsidRPr="0019078E">
        <w:rPr>
          <w:rFonts w:hint="eastAsia"/>
          <w:b/>
          <w:szCs w:val="21"/>
        </w:rPr>
        <w:t>》</w:t>
      </w:r>
    </w:p>
    <w:p w14:paraId="7B19E86D" w14:textId="3A66126A" w:rsidR="00DE677A" w:rsidRPr="003F1DF9" w:rsidRDefault="00DE677A" w:rsidP="00294E6D">
      <w:pPr>
        <w:rPr>
          <w:b/>
          <w:sz w:val="22"/>
          <w:highlight w:val="yellow"/>
        </w:rPr>
      </w:pPr>
      <w:r w:rsidRPr="003F1DF9">
        <w:rPr>
          <w:b/>
          <w:noProof/>
          <w:sz w:val="22"/>
          <w:highlight w:val="yellow"/>
        </w:rPr>
        <w:drawing>
          <wp:anchor distT="0" distB="0" distL="114300" distR="114300" simplePos="0" relativeHeight="251663360" behindDoc="0" locked="0" layoutInCell="1" allowOverlap="1" wp14:anchorId="6807B2E7" wp14:editId="04A39869">
            <wp:simplePos x="0" y="0"/>
            <wp:positionH relativeFrom="margin">
              <wp:align>center</wp:align>
            </wp:positionH>
            <wp:positionV relativeFrom="paragraph">
              <wp:posOffset>82550</wp:posOffset>
            </wp:positionV>
            <wp:extent cx="2733417" cy="2556000"/>
            <wp:effectExtent l="19050" t="19050" r="10160" b="1587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スクリーンショット 2020-09-14 09403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3417" cy="2556000"/>
                    </a:xfrm>
                    <a:prstGeom prst="rect">
                      <a:avLst/>
                    </a:prstGeom>
                    <a:ln w="12700">
                      <a:solidFill>
                        <a:schemeClr val="accent1">
                          <a:lumMod val="50000"/>
                        </a:schemeClr>
                      </a:solidFill>
                    </a:ln>
                  </pic:spPr>
                </pic:pic>
              </a:graphicData>
            </a:graphic>
            <wp14:sizeRelH relativeFrom="page">
              <wp14:pctWidth>0</wp14:pctWidth>
            </wp14:sizeRelH>
            <wp14:sizeRelV relativeFrom="page">
              <wp14:pctHeight>0</wp14:pctHeight>
            </wp14:sizeRelV>
          </wp:anchor>
        </w:drawing>
      </w:r>
    </w:p>
    <w:p w14:paraId="2BF6A24C" w14:textId="55878EC8" w:rsidR="00AC4A58" w:rsidRDefault="00AC4A58" w:rsidP="00294E6D">
      <w:pPr>
        <w:rPr>
          <w:b/>
          <w:sz w:val="22"/>
          <w:highlight w:val="yellow"/>
        </w:rPr>
      </w:pPr>
    </w:p>
    <w:p w14:paraId="4C7D81BF" w14:textId="05E7563B" w:rsidR="00415385" w:rsidRDefault="00415385" w:rsidP="00294E6D">
      <w:pPr>
        <w:rPr>
          <w:b/>
          <w:sz w:val="22"/>
          <w:highlight w:val="yellow"/>
        </w:rPr>
      </w:pPr>
    </w:p>
    <w:p w14:paraId="16E3C0BF" w14:textId="77777777" w:rsidR="00415385" w:rsidRPr="003F1DF9" w:rsidRDefault="00415385" w:rsidP="00294E6D">
      <w:pPr>
        <w:rPr>
          <w:rFonts w:hint="eastAsia"/>
          <w:b/>
          <w:sz w:val="22"/>
          <w:highlight w:val="yellow"/>
        </w:rPr>
      </w:pPr>
    </w:p>
    <w:p w14:paraId="2FBD0B76" w14:textId="77777777" w:rsidR="00AC4A58" w:rsidRPr="003F1DF9" w:rsidRDefault="00AC4A58" w:rsidP="00294E6D">
      <w:pPr>
        <w:rPr>
          <w:b/>
          <w:sz w:val="22"/>
          <w:highlight w:val="yellow"/>
        </w:rPr>
      </w:pPr>
    </w:p>
    <w:p w14:paraId="026D7D25" w14:textId="77777777" w:rsidR="00AC4A58" w:rsidRPr="003F1DF9" w:rsidRDefault="00AC4A58" w:rsidP="00294E6D">
      <w:pPr>
        <w:rPr>
          <w:b/>
          <w:sz w:val="22"/>
          <w:highlight w:val="yellow"/>
        </w:rPr>
      </w:pPr>
    </w:p>
    <w:p w14:paraId="3D66AEA9" w14:textId="77777777" w:rsidR="00AC4A58" w:rsidRPr="003F1DF9" w:rsidRDefault="00AC4A58" w:rsidP="00294E6D">
      <w:pPr>
        <w:rPr>
          <w:b/>
          <w:sz w:val="22"/>
          <w:highlight w:val="yellow"/>
        </w:rPr>
      </w:pPr>
    </w:p>
    <w:p w14:paraId="27476868" w14:textId="77777777" w:rsidR="00AC4A58" w:rsidRPr="003F1DF9" w:rsidRDefault="00AC4A58" w:rsidP="00294E6D">
      <w:pPr>
        <w:rPr>
          <w:b/>
          <w:sz w:val="22"/>
          <w:highlight w:val="yellow"/>
        </w:rPr>
      </w:pPr>
    </w:p>
    <w:p w14:paraId="797D348C" w14:textId="77777777" w:rsidR="00AC4A58" w:rsidRPr="003F1DF9" w:rsidRDefault="00AC4A58" w:rsidP="00294E6D">
      <w:pPr>
        <w:rPr>
          <w:b/>
          <w:sz w:val="22"/>
          <w:highlight w:val="yellow"/>
        </w:rPr>
      </w:pPr>
    </w:p>
    <w:p w14:paraId="5355C5BC" w14:textId="77777777" w:rsidR="00AC4A58" w:rsidRPr="003F1DF9" w:rsidRDefault="00AC4A58" w:rsidP="00294E6D">
      <w:pPr>
        <w:rPr>
          <w:b/>
          <w:sz w:val="22"/>
          <w:highlight w:val="yellow"/>
        </w:rPr>
      </w:pPr>
    </w:p>
    <w:p w14:paraId="4DEA9143" w14:textId="77777777" w:rsidR="00AC4A58" w:rsidRPr="003F1DF9" w:rsidRDefault="00AC4A58" w:rsidP="00294E6D">
      <w:pPr>
        <w:rPr>
          <w:b/>
          <w:sz w:val="22"/>
          <w:highlight w:val="yellow"/>
        </w:rPr>
      </w:pPr>
    </w:p>
    <w:p w14:paraId="3AD39C45" w14:textId="77777777" w:rsidR="00AC4A58" w:rsidRPr="003F1DF9" w:rsidRDefault="00AC4A58" w:rsidP="00294E6D">
      <w:pPr>
        <w:rPr>
          <w:b/>
          <w:sz w:val="22"/>
          <w:highlight w:val="yellow"/>
        </w:rPr>
      </w:pPr>
    </w:p>
    <w:p w14:paraId="631ED03E" w14:textId="77777777" w:rsidR="00AC4A58" w:rsidRPr="003F1DF9" w:rsidRDefault="00AC4A58" w:rsidP="00294E6D">
      <w:pPr>
        <w:rPr>
          <w:b/>
          <w:sz w:val="22"/>
          <w:highlight w:val="yellow"/>
        </w:rPr>
      </w:pPr>
    </w:p>
    <w:p w14:paraId="2833D9DE" w14:textId="77777777" w:rsidR="00AC4A58" w:rsidRPr="003F1DF9" w:rsidRDefault="00AC4A58" w:rsidP="00294E6D">
      <w:pPr>
        <w:rPr>
          <w:b/>
          <w:sz w:val="22"/>
          <w:highlight w:val="yellow"/>
        </w:rPr>
      </w:pPr>
    </w:p>
    <w:p w14:paraId="6839D2D1" w14:textId="131AA30D" w:rsidR="00AC4A58" w:rsidRDefault="00AC4A58" w:rsidP="00294E6D">
      <w:pPr>
        <w:rPr>
          <w:b/>
          <w:sz w:val="22"/>
          <w:highlight w:val="yellow"/>
        </w:rPr>
      </w:pPr>
    </w:p>
    <w:p w14:paraId="7FEDF852" w14:textId="77777777" w:rsidR="0019078E" w:rsidRPr="003F1DF9" w:rsidRDefault="0019078E" w:rsidP="00294E6D">
      <w:pPr>
        <w:rPr>
          <w:rFonts w:hint="eastAsia"/>
          <w:b/>
          <w:sz w:val="22"/>
          <w:highlight w:val="yellow"/>
        </w:rPr>
      </w:pPr>
    </w:p>
    <w:p w14:paraId="5E71AE1C" w14:textId="10CD40C0" w:rsidR="00470CD6" w:rsidRPr="003F1DF9" w:rsidRDefault="00294E6D" w:rsidP="00294E6D">
      <w:pPr>
        <w:spacing w:line="260" w:lineRule="exact"/>
        <w:ind w:left="470" w:hangingChars="200" w:hanging="470"/>
      </w:pPr>
      <w:r>
        <w:rPr>
          <w:rFonts w:hint="eastAsia"/>
          <w:b/>
          <w:sz w:val="22"/>
        </w:rPr>
        <w:t>Ⅱ</w:t>
      </w:r>
      <w:r w:rsidR="00044EEC" w:rsidRPr="003F1DF9">
        <w:rPr>
          <w:rFonts w:hint="eastAsia"/>
          <w:b/>
          <w:sz w:val="22"/>
        </w:rPr>
        <w:t xml:space="preserve">　</w:t>
      </w:r>
      <w:r w:rsidRPr="00294E6D">
        <w:rPr>
          <w:rFonts w:hint="eastAsia"/>
          <w:b/>
          <w:sz w:val="22"/>
        </w:rPr>
        <w:t>遺伝資源取得に関する主な手順</w:t>
      </w:r>
    </w:p>
    <w:p w14:paraId="4A31592A" w14:textId="77777777" w:rsidR="00470CD6" w:rsidRPr="003F1DF9" w:rsidRDefault="00470CD6" w:rsidP="00294E6D">
      <w:pPr>
        <w:spacing w:line="260" w:lineRule="exact"/>
        <w:ind w:left="448" w:hangingChars="200" w:hanging="448"/>
      </w:pPr>
    </w:p>
    <w:p w14:paraId="623676CC" w14:textId="77777777" w:rsidR="00044EEC" w:rsidRPr="0019078E" w:rsidRDefault="00044EEC" w:rsidP="00294E6D">
      <w:pPr>
        <w:spacing w:line="260" w:lineRule="exact"/>
        <w:ind w:left="429" w:hangingChars="200" w:hanging="429"/>
        <w:rPr>
          <w:b/>
          <w:sz w:val="20"/>
          <w:szCs w:val="21"/>
        </w:rPr>
      </w:pPr>
      <w:r w:rsidRPr="0019078E">
        <w:rPr>
          <w:rFonts w:hint="eastAsia"/>
          <w:b/>
          <w:sz w:val="20"/>
          <w:szCs w:val="21"/>
        </w:rPr>
        <w:t>【</w:t>
      </w:r>
      <w:r w:rsidR="00AB6A95" w:rsidRPr="0019078E">
        <w:rPr>
          <w:rFonts w:hint="eastAsia"/>
          <w:b/>
          <w:sz w:val="20"/>
          <w:szCs w:val="21"/>
        </w:rPr>
        <w:t>遺伝資源取得に関する主な手順</w:t>
      </w:r>
      <w:r w:rsidRPr="0019078E">
        <w:rPr>
          <w:rFonts w:hint="eastAsia"/>
          <w:b/>
          <w:sz w:val="20"/>
          <w:szCs w:val="21"/>
        </w:rPr>
        <w:t>】</w:t>
      </w:r>
    </w:p>
    <w:p w14:paraId="5E786871" w14:textId="77777777" w:rsidR="00044EEC" w:rsidRPr="0019078E" w:rsidRDefault="001F0C08" w:rsidP="00294E6D">
      <w:pPr>
        <w:spacing w:line="260" w:lineRule="exact"/>
        <w:ind w:left="428" w:hangingChars="200" w:hanging="428"/>
        <w:rPr>
          <w:sz w:val="20"/>
          <w:szCs w:val="21"/>
        </w:rPr>
      </w:pPr>
      <w:r w:rsidRPr="0019078E">
        <w:rPr>
          <w:rFonts w:hint="eastAsia"/>
          <w:sz w:val="20"/>
          <w:szCs w:val="21"/>
        </w:rPr>
        <w:t xml:space="preserve">　</w:t>
      </w:r>
      <w:r w:rsidR="00AB6A95" w:rsidRPr="0019078E">
        <w:rPr>
          <w:rFonts w:hint="eastAsia"/>
          <w:sz w:val="20"/>
          <w:szCs w:val="21"/>
        </w:rPr>
        <w:t>１．</w:t>
      </w:r>
      <w:r w:rsidRPr="0019078E">
        <w:rPr>
          <w:rFonts w:hint="eastAsia"/>
          <w:sz w:val="20"/>
          <w:szCs w:val="21"/>
        </w:rPr>
        <w:t>海外から遺伝資源</w:t>
      </w:r>
      <w:r w:rsidR="009B1E74" w:rsidRPr="0019078E">
        <w:rPr>
          <w:rFonts w:hint="eastAsia"/>
          <w:sz w:val="20"/>
          <w:szCs w:val="21"/>
        </w:rPr>
        <w:t>等</w:t>
      </w:r>
      <w:r w:rsidRPr="0019078E">
        <w:rPr>
          <w:rFonts w:hint="eastAsia"/>
          <w:sz w:val="20"/>
          <w:szCs w:val="21"/>
        </w:rPr>
        <w:t>を取得</w:t>
      </w:r>
      <w:r w:rsidR="00CC54D6" w:rsidRPr="0019078E">
        <w:rPr>
          <w:rFonts w:hint="eastAsia"/>
          <w:sz w:val="20"/>
          <w:szCs w:val="21"/>
        </w:rPr>
        <w:t>しようとする</w:t>
      </w:r>
      <w:r w:rsidR="007F2BC7" w:rsidRPr="0019078E">
        <w:rPr>
          <w:rFonts w:hint="eastAsia"/>
          <w:sz w:val="20"/>
          <w:szCs w:val="21"/>
        </w:rPr>
        <w:t>とき</w:t>
      </w:r>
    </w:p>
    <w:p w14:paraId="4C4BAC50" w14:textId="77777777" w:rsidR="001F0C08" w:rsidRPr="0019078E" w:rsidRDefault="001F0C08" w:rsidP="00294E6D">
      <w:pPr>
        <w:spacing w:line="260" w:lineRule="exact"/>
        <w:ind w:left="428" w:hangingChars="200" w:hanging="428"/>
        <w:rPr>
          <w:sz w:val="20"/>
          <w:szCs w:val="21"/>
        </w:rPr>
      </w:pPr>
      <w:r w:rsidRPr="0019078E">
        <w:rPr>
          <w:rFonts w:hint="eastAsia"/>
          <w:sz w:val="20"/>
          <w:szCs w:val="21"/>
        </w:rPr>
        <w:t xml:space="preserve">　　①研究者は，事前に計画書（様式</w:t>
      </w:r>
      <w:r w:rsidRPr="0019078E">
        <w:rPr>
          <w:rFonts w:hint="eastAsia"/>
          <w:sz w:val="20"/>
          <w:szCs w:val="21"/>
        </w:rPr>
        <w:t>1</w:t>
      </w:r>
      <w:r w:rsidRPr="0019078E">
        <w:rPr>
          <w:rFonts w:hint="eastAsia"/>
          <w:sz w:val="20"/>
          <w:szCs w:val="21"/>
        </w:rPr>
        <w:t>）を理事（研究担当）に提出する。</w:t>
      </w:r>
    </w:p>
    <w:p w14:paraId="0E1E5D2C" w14:textId="612EDD18" w:rsidR="00044EEC" w:rsidRPr="0019078E" w:rsidRDefault="001F0C08" w:rsidP="00294E6D">
      <w:pPr>
        <w:spacing w:line="260" w:lineRule="exact"/>
        <w:ind w:left="428" w:hangingChars="200" w:hanging="428"/>
        <w:rPr>
          <w:sz w:val="20"/>
          <w:szCs w:val="21"/>
        </w:rPr>
      </w:pPr>
      <w:r w:rsidRPr="0019078E">
        <w:rPr>
          <w:rFonts w:hint="eastAsia"/>
          <w:sz w:val="20"/>
          <w:szCs w:val="21"/>
        </w:rPr>
        <w:t xml:space="preserve">　　②</w:t>
      </w:r>
      <w:r w:rsidR="009B1E74" w:rsidRPr="0019078E">
        <w:rPr>
          <w:rFonts w:hint="eastAsia"/>
          <w:sz w:val="20"/>
          <w:szCs w:val="21"/>
        </w:rPr>
        <w:t>理事（研究担当）は，遺伝資源等の取得を</w:t>
      </w:r>
      <w:r w:rsidR="0055513B" w:rsidRPr="0019078E">
        <w:rPr>
          <w:rFonts w:hint="eastAsia"/>
          <w:sz w:val="20"/>
          <w:szCs w:val="21"/>
        </w:rPr>
        <w:t>承認</w:t>
      </w:r>
      <w:r w:rsidR="009B1E74" w:rsidRPr="0019078E">
        <w:rPr>
          <w:rFonts w:hint="eastAsia"/>
          <w:sz w:val="20"/>
          <w:szCs w:val="21"/>
        </w:rPr>
        <w:t>し，当該研究者に通知する。</w:t>
      </w:r>
    </w:p>
    <w:p w14:paraId="3DE907DF" w14:textId="5C607857" w:rsidR="00AB6A95" w:rsidRPr="0019078E" w:rsidRDefault="00AB6A95" w:rsidP="00294E6D">
      <w:pPr>
        <w:spacing w:line="260" w:lineRule="exact"/>
        <w:ind w:left="428" w:hangingChars="200" w:hanging="428"/>
        <w:rPr>
          <w:sz w:val="20"/>
          <w:szCs w:val="21"/>
        </w:rPr>
      </w:pPr>
      <w:r w:rsidRPr="0019078E">
        <w:rPr>
          <w:rFonts w:hint="eastAsia"/>
          <w:sz w:val="20"/>
          <w:szCs w:val="21"/>
        </w:rPr>
        <w:t xml:space="preserve">　２．提供国の共同研究者等との手続き</w:t>
      </w:r>
      <w:bookmarkStart w:id="0" w:name="_Hlk52365633"/>
      <w:r w:rsidR="00454638" w:rsidRPr="0019078E">
        <w:rPr>
          <w:rFonts w:hint="eastAsia"/>
          <w:sz w:val="20"/>
          <w:szCs w:val="21"/>
        </w:rPr>
        <w:t>【</w:t>
      </w:r>
      <w:r w:rsidR="00C86B8F" w:rsidRPr="0019078E">
        <w:rPr>
          <w:rFonts w:hint="eastAsia"/>
          <w:sz w:val="20"/>
          <w:szCs w:val="21"/>
        </w:rPr>
        <w:t>MOU/MOA</w:t>
      </w:r>
      <w:r w:rsidR="00CE785E" w:rsidRPr="0019078E">
        <w:rPr>
          <w:rFonts w:hint="eastAsia"/>
          <w:sz w:val="20"/>
          <w:szCs w:val="21"/>
        </w:rPr>
        <w:t>/CAR</w:t>
      </w:r>
      <w:r w:rsidR="00C86B8F" w:rsidRPr="0019078E">
        <w:rPr>
          <w:rFonts w:hint="eastAsia"/>
          <w:sz w:val="20"/>
          <w:szCs w:val="21"/>
        </w:rPr>
        <w:t>・</w:t>
      </w:r>
      <w:r w:rsidR="00DC40A4" w:rsidRPr="0019078E">
        <w:rPr>
          <w:rFonts w:hint="eastAsia"/>
          <w:sz w:val="20"/>
          <w:szCs w:val="21"/>
        </w:rPr>
        <w:t>MAT</w:t>
      </w:r>
      <w:r w:rsidR="00C86B8F" w:rsidRPr="0019078E">
        <w:rPr>
          <w:rFonts w:hint="eastAsia"/>
          <w:sz w:val="20"/>
          <w:szCs w:val="21"/>
        </w:rPr>
        <w:t>等</w:t>
      </w:r>
      <w:bookmarkEnd w:id="0"/>
      <w:r w:rsidR="00454638" w:rsidRPr="0019078E">
        <w:rPr>
          <w:rFonts w:hint="eastAsia"/>
          <w:sz w:val="20"/>
          <w:szCs w:val="21"/>
        </w:rPr>
        <w:t>】</w:t>
      </w:r>
    </w:p>
    <w:p w14:paraId="2FDFDA44" w14:textId="4E9F757D" w:rsidR="00AB6A95" w:rsidRPr="0019078E" w:rsidRDefault="00AB6A95" w:rsidP="00294E6D">
      <w:pPr>
        <w:spacing w:line="260" w:lineRule="exact"/>
        <w:ind w:left="428" w:hangingChars="200" w:hanging="428"/>
        <w:rPr>
          <w:sz w:val="20"/>
          <w:szCs w:val="21"/>
        </w:rPr>
      </w:pPr>
      <w:r w:rsidRPr="0019078E">
        <w:rPr>
          <w:rFonts w:hint="eastAsia"/>
          <w:sz w:val="20"/>
          <w:szCs w:val="21"/>
        </w:rPr>
        <w:t xml:space="preserve">　　</w:t>
      </w:r>
      <w:r w:rsidR="00DC40A4" w:rsidRPr="0019078E">
        <w:rPr>
          <w:rFonts w:hint="eastAsia"/>
          <w:sz w:val="20"/>
          <w:szCs w:val="21"/>
        </w:rPr>
        <w:t>ABS</w:t>
      </w:r>
      <w:r w:rsidR="00DC40A4" w:rsidRPr="0019078E">
        <w:rPr>
          <w:rFonts w:hint="eastAsia"/>
          <w:sz w:val="20"/>
          <w:szCs w:val="21"/>
        </w:rPr>
        <w:t>管理事務局（研究推進課）等は，当該研究者と協力し，提供国の共同研究者を通じ，</w:t>
      </w:r>
      <w:r w:rsidR="001D6296" w:rsidRPr="0019078E">
        <w:rPr>
          <w:rFonts w:hint="eastAsia"/>
          <w:sz w:val="20"/>
          <w:szCs w:val="21"/>
        </w:rPr>
        <w:t>研究によって生じる</w:t>
      </w:r>
      <w:r w:rsidR="00607EEE" w:rsidRPr="0019078E">
        <w:rPr>
          <w:rFonts w:hint="eastAsia"/>
          <w:sz w:val="20"/>
          <w:szCs w:val="21"/>
        </w:rPr>
        <w:t>利益配分を含めた相互合意条件を定めた契約</w:t>
      </w:r>
      <w:r w:rsidR="00ED30C7" w:rsidRPr="0019078E">
        <w:rPr>
          <w:rFonts w:hint="eastAsia"/>
          <w:sz w:val="20"/>
          <w:szCs w:val="21"/>
        </w:rPr>
        <w:t>（</w:t>
      </w:r>
      <w:r w:rsidR="00ED30C7" w:rsidRPr="0019078E">
        <w:rPr>
          <w:rFonts w:hint="eastAsia"/>
          <w:sz w:val="20"/>
          <w:szCs w:val="21"/>
        </w:rPr>
        <w:t>MOU/MOA</w:t>
      </w:r>
      <w:r w:rsidR="00CE785E" w:rsidRPr="0019078E">
        <w:rPr>
          <w:rFonts w:hint="eastAsia"/>
          <w:sz w:val="20"/>
          <w:szCs w:val="21"/>
        </w:rPr>
        <w:t>/CAR</w:t>
      </w:r>
      <w:r w:rsidR="00ED30C7" w:rsidRPr="0019078E">
        <w:rPr>
          <w:rFonts w:hint="eastAsia"/>
          <w:sz w:val="20"/>
          <w:szCs w:val="21"/>
        </w:rPr>
        <w:t>・</w:t>
      </w:r>
      <w:r w:rsidR="00ED30C7" w:rsidRPr="0019078E">
        <w:rPr>
          <w:rFonts w:hint="eastAsia"/>
          <w:sz w:val="20"/>
          <w:szCs w:val="21"/>
        </w:rPr>
        <w:t>MAT</w:t>
      </w:r>
      <w:r w:rsidR="00ED30C7" w:rsidRPr="0019078E">
        <w:rPr>
          <w:rFonts w:hint="eastAsia"/>
          <w:sz w:val="20"/>
          <w:szCs w:val="21"/>
        </w:rPr>
        <w:t>等）</w:t>
      </w:r>
      <w:r w:rsidR="00607EEE" w:rsidRPr="0019078E">
        <w:rPr>
          <w:rFonts w:hint="eastAsia"/>
          <w:sz w:val="20"/>
          <w:szCs w:val="21"/>
        </w:rPr>
        <w:t>を相手方機関と契約する。</w:t>
      </w:r>
    </w:p>
    <w:p w14:paraId="39C53DE4" w14:textId="02717E12" w:rsidR="00AB6A95" w:rsidRPr="0019078E" w:rsidRDefault="009B1E74" w:rsidP="00294E6D">
      <w:pPr>
        <w:spacing w:line="260" w:lineRule="exact"/>
        <w:ind w:leftChars="100" w:left="438" w:hangingChars="100" w:hanging="214"/>
        <w:rPr>
          <w:sz w:val="20"/>
          <w:szCs w:val="21"/>
        </w:rPr>
      </w:pPr>
      <w:r w:rsidRPr="0019078E">
        <w:rPr>
          <w:rFonts w:hint="eastAsia"/>
          <w:sz w:val="20"/>
          <w:szCs w:val="21"/>
        </w:rPr>
        <w:t>３</w:t>
      </w:r>
      <w:r w:rsidR="00AB6A95" w:rsidRPr="0019078E">
        <w:rPr>
          <w:rFonts w:hint="eastAsia"/>
          <w:sz w:val="20"/>
          <w:szCs w:val="21"/>
        </w:rPr>
        <w:t>．提供国政府との手続き</w:t>
      </w:r>
      <w:r w:rsidR="00454638" w:rsidRPr="0019078E">
        <w:rPr>
          <w:rFonts w:hint="eastAsia"/>
          <w:sz w:val="20"/>
          <w:szCs w:val="21"/>
        </w:rPr>
        <w:t>【</w:t>
      </w:r>
      <w:r w:rsidR="00AB6A95" w:rsidRPr="0019078E">
        <w:rPr>
          <w:rFonts w:hint="eastAsia"/>
          <w:sz w:val="20"/>
          <w:szCs w:val="21"/>
        </w:rPr>
        <w:t>PIC</w:t>
      </w:r>
      <w:r w:rsidR="00454638" w:rsidRPr="0019078E">
        <w:rPr>
          <w:rFonts w:hint="eastAsia"/>
          <w:sz w:val="20"/>
          <w:szCs w:val="21"/>
        </w:rPr>
        <w:t>】</w:t>
      </w:r>
    </w:p>
    <w:p w14:paraId="5EE42FD7" w14:textId="77777777" w:rsidR="00DE677A" w:rsidRPr="0019078E" w:rsidRDefault="00607EEE" w:rsidP="00294E6D">
      <w:pPr>
        <w:spacing w:line="260" w:lineRule="exact"/>
        <w:ind w:left="428" w:hangingChars="200" w:hanging="428"/>
        <w:rPr>
          <w:sz w:val="20"/>
          <w:szCs w:val="21"/>
        </w:rPr>
      </w:pPr>
      <w:r w:rsidRPr="0019078E">
        <w:rPr>
          <w:rFonts w:hint="eastAsia"/>
          <w:sz w:val="20"/>
          <w:szCs w:val="21"/>
        </w:rPr>
        <w:t xml:space="preserve">　　</w:t>
      </w:r>
      <w:r w:rsidR="00CC54D6" w:rsidRPr="0019078E">
        <w:rPr>
          <w:rFonts w:hint="eastAsia"/>
          <w:sz w:val="20"/>
          <w:szCs w:val="21"/>
        </w:rPr>
        <w:t>当該研究者は，提供国の共同研究者等を通じて，提供国政府から許可証（</w:t>
      </w:r>
      <w:r w:rsidR="00CC54D6" w:rsidRPr="0019078E">
        <w:rPr>
          <w:rFonts w:hint="eastAsia"/>
          <w:sz w:val="20"/>
          <w:szCs w:val="21"/>
        </w:rPr>
        <w:t>PIC</w:t>
      </w:r>
      <w:r w:rsidR="00CC54D6" w:rsidRPr="0019078E">
        <w:rPr>
          <w:rFonts w:hint="eastAsia"/>
          <w:sz w:val="20"/>
          <w:szCs w:val="21"/>
        </w:rPr>
        <w:t>）を取得するための情報を入手し，事務局等と協力して提供国政府に手続きを行う。</w:t>
      </w:r>
    </w:p>
    <w:p w14:paraId="730C270A" w14:textId="79A38881" w:rsidR="00CC54D6" w:rsidRPr="0019078E" w:rsidRDefault="00CC54D6" w:rsidP="00294E6D">
      <w:pPr>
        <w:spacing w:line="260" w:lineRule="exact"/>
        <w:ind w:left="428" w:hangingChars="200" w:hanging="428"/>
        <w:rPr>
          <w:sz w:val="20"/>
          <w:szCs w:val="21"/>
        </w:rPr>
      </w:pPr>
      <w:r w:rsidRPr="0019078E">
        <w:rPr>
          <w:rFonts w:hint="eastAsia"/>
          <w:sz w:val="20"/>
          <w:szCs w:val="21"/>
        </w:rPr>
        <w:t xml:space="preserve">　４．遺伝資源の持込み</w:t>
      </w:r>
      <w:r w:rsidR="00454638" w:rsidRPr="0019078E">
        <w:rPr>
          <w:rFonts w:hint="eastAsia"/>
          <w:sz w:val="20"/>
          <w:szCs w:val="21"/>
        </w:rPr>
        <w:t>【</w:t>
      </w:r>
      <w:r w:rsidR="00454638" w:rsidRPr="0019078E">
        <w:rPr>
          <w:rFonts w:hint="eastAsia"/>
          <w:sz w:val="20"/>
          <w:szCs w:val="21"/>
        </w:rPr>
        <w:t>MTA</w:t>
      </w:r>
      <w:r w:rsidR="00454638" w:rsidRPr="0019078E">
        <w:rPr>
          <w:rFonts w:hint="eastAsia"/>
          <w:sz w:val="20"/>
          <w:szCs w:val="21"/>
        </w:rPr>
        <w:t>】</w:t>
      </w:r>
    </w:p>
    <w:p w14:paraId="3442A5F7" w14:textId="566B29A8" w:rsidR="00044EEC" w:rsidRPr="0019078E" w:rsidRDefault="00CC54D6" w:rsidP="00294E6D">
      <w:pPr>
        <w:spacing w:line="260" w:lineRule="exact"/>
        <w:ind w:left="428" w:hangingChars="200" w:hanging="428"/>
        <w:rPr>
          <w:sz w:val="20"/>
          <w:szCs w:val="21"/>
        </w:rPr>
      </w:pPr>
      <w:r w:rsidRPr="0019078E">
        <w:rPr>
          <w:rFonts w:hint="eastAsia"/>
          <w:sz w:val="20"/>
          <w:szCs w:val="21"/>
        </w:rPr>
        <w:t xml:space="preserve">　　当該研究者は，原則として</w:t>
      </w:r>
      <w:r w:rsidRPr="0019078E">
        <w:rPr>
          <w:rFonts w:hint="eastAsia"/>
          <w:sz w:val="20"/>
          <w:szCs w:val="21"/>
        </w:rPr>
        <w:t>MAT</w:t>
      </w:r>
      <w:r w:rsidRPr="0019078E">
        <w:rPr>
          <w:rFonts w:hint="eastAsia"/>
          <w:sz w:val="20"/>
          <w:szCs w:val="21"/>
        </w:rPr>
        <w:t>を定めた契約</w:t>
      </w:r>
      <w:r w:rsidR="00ED30C7" w:rsidRPr="0019078E">
        <w:rPr>
          <w:rFonts w:hint="eastAsia"/>
          <w:sz w:val="20"/>
          <w:szCs w:val="21"/>
        </w:rPr>
        <w:t>（</w:t>
      </w:r>
      <w:r w:rsidR="00ED30C7" w:rsidRPr="0019078E">
        <w:rPr>
          <w:rFonts w:hint="eastAsia"/>
          <w:sz w:val="20"/>
          <w:szCs w:val="21"/>
        </w:rPr>
        <w:t>MOU/MOA</w:t>
      </w:r>
      <w:r w:rsidR="00CE785E" w:rsidRPr="0019078E">
        <w:rPr>
          <w:rFonts w:hint="eastAsia"/>
          <w:sz w:val="20"/>
          <w:szCs w:val="21"/>
        </w:rPr>
        <w:t>/CAR</w:t>
      </w:r>
      <w:r w:rsidR="00ED30C7" w:rsidRPr="0019078E">
        <w:rPr>
          <w:rFonts w:hint="eastAsia"/>
          <w:sz w:val="20"/>
          <w:szCs w:val="21"/>
        </w:rPr>
        <w:t>等）</w:t>
      </w:r>
      <w:r w:rsidRPr="0019078E">
        <w:rPr>
          <w:rFonts w:hint="eastAsia"/>
          <w:sz w:val="20"/>
          <w:szCs w:val="21"/>
        </w:rPr>
        <w:t>又は</w:t>
      </w:r>
      <w:r w:rsidR="00ED30C7" w:rsidRPr="0019078E">
        <w:rPr>
          <w:rFonts w:hint="eastAsia"/>
          <w:sz w:val="20"/>
          <w:szCs w:val="21"/>
        </w:rPr>
        <w:t>試料提供契約（</w:t>
      </w:r>
      <w:r w:rsidR="00ED30C7" w:rsidRPr="0019078E">
        <w:rPr>
          <w:rFonts w:hint="eastAsia"/>
          <w:sz w:val="20"/>
          <w:szCs w:val="21"/>
        </w:rPr>
        <w:t>MTA</w:t>
      </w:r>
      <w:r w:rsidR="00ED30C7" w:rsidRPr="0019078E">
        <w:rPr>
          <w:rFonts w:hint="eastAsia"/>
          <w:sz w:val="20"/>
          <w:szCs w:val="21"/>
        </w:rPr>
        <w:t>等）</w:t>
      </w:r>
      <w:r w:rsidRPr="0019078E">
        <w:rPr>
          <w:rFonts w:hint="eastAsia"/>
          <w:sz w:val="20"/>
          <w:szCs w:val="21"/>
        </w:rPr>
        <w:t>を締結し，</w:t>
      </w:r>
      <w:r w:rsidRPr="0019078E">
        <w:rPr>
          <w:rFonts w:hint="eastAsia"/>
          <w:sz w:val="20"/>
          <w:szCs w:val="21"/>
        </w:rPr>
        <w:t>PIC</w:t>
      </w:r>
      <w:r w:rsidRPr="0019078E">
        <w:rPr>
          <w:rFonts w:hint="eastAsia"/>
          <w:sz w:val="20"/>
          <w:szCs w:val="21"/>
        </w:rPr>
        <w:t>を取得した後に遺伝資源を持ち込むことができる。ただし，提供国の事情により</w:t>
      </w:r>
      <w:r w:rsidRPr="0019078E">
        <w:rPr>
          <w:rFonts w:hint="eastAsia"/>
          <w:sz w:val="20"/>
          <w:szCs w:val="21"/>
        </w:rPr>
        <w:t>PIC</w:t>
      </w:r>
      <w:r w:rsidRPr="0019078E">
        <w:rPr>
          <w:rFonts w:hint="eastAsia"/>
          <w:sz w:val="20"/>
          <w:szCs w:val="21"/>
        </w:rPr>
        <w:t>取得が困難な場合はこの限りでない。</w:t>
      </w:r>
    </w:p>
    <w:p w14:paraId="408C95E3" w14:textId="2D39BE06" w:rsidR="00ED30C7" w:rsidRPr="0019078E" w:rsidRDefault="00ED30C7" w:rsidP="00294E6D">
      <w:pPr>
        <w:spacing w:line="260" w:lineRule="exact"/>
        <w:ind w:left="856" w:hangingChars="400" w:hanging="856"/>
        <w:rPr>
          <w:sz w:val="20"/>
          <w:szCs w:val="21"/>
        </w:rPr>
      </w:pPr>
      <w:r w:rsidRPr="0019078E">
        <w:rPr>
          <w:rFonts w:hint="eastAsia"/>
          <w:sz w:val="20"/>
          <w:szCs w:val="21"/>
        </w:rPr>
        <w:t xml:space="preserve">　　注）</w:t>
      </w:r>
      <w:r w:rsidRPr="0019078E">
        <w:rPr>
          <w:rFonts w:hint="eastAsia"/>
          <w:sz w:val="20"/>
          <w:szCs w:val="21"/>
        </w:rPr>
        <w:t>MOU/MOA</w:t>
      </w:r>
      <w:r w:rsidR="00CE785E" w:rsidRPr="0019078E">
        <w:rPr>
          <w:rFonts w:hint="eastAsia"/>
          <w:sz w:val="20"/>
          <w:szCs w:val="21"/>
        </w:rPr>
        <w:t>/CAR</w:t>
      </w:r>
      <w:r w:rsidRPr="0019078E">
        <w:rPr>
          <w:rFonts w:hint="eastAsia"/>
          <w:sz w:val="20"/>
          <w:szCs w:val="21"/>
        </w:rPr>
        <w:t>・</w:t>
      </w:r>
      <w:r w:rsidRPr="0019078E">
        <w:rPr>
          <w:rFonts w:hint="eastAsia"/>
          <w:sz w:val="20"/>
          <w:szCs w:val="21"/>
        </w:rPr>
        <w:t>MAT</w:t>
      </w:r>
      <w:r w:rsidRPr="0019078E">
        <w:rPr>
          <w:rFonts w:hint="eastAsia"/>
          <w:sz w:val="20"/>
          <w:szCs w:val="21"/>
        </w:rPr>
        <w:t>・</w:t>
      </w:r>
      <w:r w:rsidRPr="0019078E">
        <w:rPr>
          <w:rFonts w:hint="eastAsia"/>
          <w:sz w:val="20"/>
          <w:szCs w:val="21"/>
        </w:rPr>
        <w:t>MTA</w:t>
      </w:r>
      <w:r w:rsidRPr="0019078E">
        <w:rPr>
          <w:rFonts w:hint="eastAsia"/>
          <w:sz w:val="20"/>
          <w:szCs w:val="21"/>
        </w:rPr>
        <w:t>の取得・締結については，相手先の状況により，すべてが必須ではない。</w:t>
      </w:r>
    </w:p>
    <w:p w14:paraId="1B3BAF78" w14:textId="2F7EF6D3" w:rsidR="00294E6D" w:rsidRPr="0019078E" w:rsidRDefault="0019078E" w:rsidP="00294E6D">
      <w:pPr>
        <w:spacing w:line="260" w:lineRule="exact"/>
        <w:ind w:left="896" w:hangingChars="400" w:hanging="896"/>
        <w:rPr>
          <w:rFonts w:hint="eastAsia"/>
          <w:sz w:val="20"/>
          <w:szCs w:val="21"/>
        </w:rPr>
      </w:pPr>
      <w:r>
        <w:rPr>
          <w:noProof/>
        </w:rPr>
        <mc:AlternateContent>
          <mc:Choice Requires="wps">
            <w:drawing>
              <wp:anchor distT="0" distB="0" distL="114300" distR="114300" simplePos="0" relativeHeight="251664384" behindDoc="0" locked="0" layoutInCell="1" allowOverlap="1" wp14:anchorId="1DB48ED7" wp14:editId="5C537C78">
                <wp:simplePos x="0" y="0"/>
                <wp:positionH relativeFrom="column">
                  <wp:posOffset>124460</wp:posOffset>
                </wp:positionH>
                <wp:positionV relativeFrom="paragraph">
                  <wp:posOffset>91110</wp:posOffset>
                </wp:positionV>
                <wp:extent cx="5537200" cy="1531620"/>
                <wp:effectExtent l="0" t="0" r="6350" b="0"/>
                <wp:wrapNone/>
                <wp:docPr id="2" name="テキスト ボックス 2"/>
                <wp:cNvGraphicFramePr/>
                <a:graphic xmlns:a="http://schemas.openxmlformats.org/drawingml/2006/main">
                  <a:graphicData uri="http://schemas.microsoft.com/office/word/2010/wordprocessingShape">
                    <wps:wsp>
                      <wps:cNvSpPr txBox="1"/>
                      <wps:spPr>
                        <a:xfrm>
                          <a:off x="0" y="0"/>
                          <a:ext cx="5537200" cy="1531620"/>
                        </a:xfrm>
                        <a:prstGeom prst="roundRect">
                          <a:avLst/>
                        </a:prstGeom>
                        <a:solidFill>
                          <a:schemeClr val="bg1">
                            <a:lumMod val="95000"/>
                          </a:schemeClr>
                        </a:solidFill>
                        <a:ln w="6350">
                          <a:noFill/>
                        </a:ln>
                      </wps:spPr>
                      <wps:txbx>
                        <w:txbxContent>
                          <w:p w14:paraId="2638407A" w14:textId="6DBF8FC8" w:rsidR="00CE785E" w:rsidRDefault="009149BF" w:rsidP="00CE785E">
                            <w:pPr>
                              <w:rPr>
                                <w:rFonts w:ascii="HG丸ｺﾞｼｯｸM-PRO" w:hAnsi="HG丸ｺﾞｼｯｸM-PRO"/>
                                <w:sz w:val="18"/>
                                <w:szCs w:val="18"/>
                              </w:rPr>
                            </w:pPr>
                            <w:r w:rsidRPr="00CE785E">
                              <w:rPr>
                                <w:rFonts w:ascii="HG丸ｺﾞｼｯｸM-PRO" w:hAnsi="HG丸ｺﾞｼｯｸM-PRO" w:hint="eastAsia"/>
                                <w:sz w:val="18"/>
                                <w:szCs w:val="18"/>
                              </w:rPr>
                              <w:t>【用語】</w:t>
                            </w:r>
                          </w:p>
                          <w:p w14:paraId="44EBC136" w14:textId="0915150A" w:rsidR="00CE785E" w:rsidRDefault="00CE785E" w:rsidP="00CE785E">
                            <w:pPr>
                              <w:rPr>
                                <w:rFonts w:ascii="HG丸ｺﾞｼｯｸM-PRO" w:hAnsi="HG丸ｺﾞｼｯｸM-PRO"/>
                                <w:sz w:val="18"/>
                                <w:szCs w:val="18"/>
                              </w:rPr>
                            </w:pPr>
                            <w:r>
                              <w:rPr>
                                <w:rFonts w:ascii="HG丸ｺﾞｼｯｸM-PRO" w:hAnsi="HG丸ｺﾞｼｯｸM-PRO" w:hint="eastAsia"/>
                                <w:sz w:val="18"/>
                                <w:szCs w:val="18"/>
                              </w:rPr>
                              <w:t xml:space="preserve">　</w:t>
                            </w:r>
                            <w:r w:rsidR="00454638" w:rsidRPr="00CE785E">
                              <w:rPr>
                                <w:rFonts w:ascii="HG丸ｺﾞｼｯｸM-PRO" w:hAnsi="HG丸ｺﾞｼｯｸM-PRO" w:hint="eastAsia"/>
                                <w:spacing w:val="41"/>
                                <w:kern w:val="0"/>
                                <w:sz w:val="18"/>
                                <w:szCs w:val="18"/>
                                <w:fitText w:val="388" w:id="-1971629054"/>
                              </w:rPr>
                              <w:t>PI</w:t>
                            </w:r>
                            <w:r w:rsidR="00454638" w:rsidRPr="00CE785E">
                              <w:rPr>
                                <w:rFonts w:ascii="HG丸ｺﾞｼｯｸM-PRO" w:hAnsi="HG丸ｺﾞｼｯｸM-PRO" w:hint="eastAsia"/>
                                <w:spacing w:val="2"/>
                                <w:kern w:val="0"/>
                                <w:sz w:val="18"/>
                                <w:szCs w:val="18"/>
                                <w:fitText w:val="388" w:id="-1971629054"/>
                              </w:rPr>
                              <w:t>C</w:t>
                            </w:r>
                            <w:r w:rsidR="00454638" w:rsidRPr="00CE785E">
                              <w:rPr>
                                <w:rFonts w:ascii="HG丸ｺﾞｼｯｸM-PRO" w:hAnsi="HG丸ｺﾞｼｯｸM-PRO" w:hint="eastAsia"/>
                                <w:sz w:val="18"/>
                                <w:szCs w:val="18"/>
                              </w:rPr>
                              <w:t>：Prior Informed Consent</w:t>
                            </w:r>
                            <w:r w:rsidR="008B17B5" w:rsidRPr="00CE785E">
                              <w:rPr>
                                <w:rFonts w:ascii="HG丸ｺﾞｼｯｸM-PRO" w:hAnsi="HG丸ｺﾞｼｯｸM-PRO" w:hint="eastAsia"/>
                                <w:sz w:val="18"/>
                                <w:szCs w:val="18"/>
                              </w:rPr>
                              <w:t>（</w:t>
                            </w:r>
                            <w:r w:rsidR="00395FF4" w:rsidRPr="00CE785E">
                              <w:rPr>
                                <w:rFonts w:ascii="HG丸ｺﾞｼｯｸM-PRO" w:hAnsi="HG丸ｺﾞｼｯｸM-PRO" w:hint="eastAsia"/>
                                <w:sz w:val="18"/>
                                <w:szCs w:val="18"/>
                              </w:rPr>
                              <w:t>提供国の事前同意等</w:t>
                            </w:r>
                            <w:r>
                              <w:rPr>
                                <w:rFonts w:ascii="HG丸ｺﾞｼｯｸM-PRO" w:hAnsi="HG丸ｺﾞｼｯｸM-PRO" w:hint="eastAsia"/>
                                <w:sz w:val="18"/>
                                <w:szCs w:val="18"/>
                              </w:rPr>
                              <w:t>/</w:t>
                            </w:r>
                            <w:r w:rsidRPr="00CE785E">
                              <w:rPr>
                                <w:rFonts w:ascii="HG丸ｺﾞｼｯｸM-PRO" w:hAnsi="HG丸ｺﾞｼｯｸM-PRO" w:hint="eastAsia"/>
                                <w:sz w:val="18"/>
                                <w:szCs w:val="18"/>
                              </w:rPr>
                              <w:t>許可書</w:t>
                            </w:r>
                            <w:r w:rsidR="008B17B5" w:rsidRPr="00CE785E">
                              <w:rPr>
                                <w:rFonts w:ascii="HG丸ｺﾞｼｯｸM-PRO" w:hAnsi="HG丸ｺﾞｼｯｸM-PRO" w:hint="eastAsia"/>
                                <w:sz w:val="18"/>
                                <w:szCs w:val="18"/>
                              </w:rPr>
                              <w:t>）</w:t>
                            </w:r>
                          </w:p>
                          <w:p w14:paraId="19B4E3D9" w14:textId="6BC10200" w:rsidR="00454638" w:rsidRDefault="00CE785E" w:rsidP="00CE785E">
                            <w:pPr>
                              <w:rPr>
                                <w:rFonts w:ascii="HG丸ｺﾞｼｯｸM-PRO" w:hAnsi="HG丸ｺﾞｼｯｸM-PRO"/>
                                <w:sz w:val="18"/>
                                <w:szCs w:val="18"/>
                              </w:rPr>
                            </w:pPr>
                            <w:r>
                              <w:rPr>
                                <w:rFonts w:ascii="HG丸ｺﾞｼｯｸM-PRO" w:hAnsi="HG丸ｺﾞｼｯｸM-PRO" w:hint="eastAsia"/>
                                <w:sz w:val="18"/>
                                <w:szCs w:val="18"/>
                              </w:rPr>
                              <w:t xml:space="preserve">　</w:t>
                            </w:r>
                            <w:r w:rsidR="00454638" w:rsidRPr="00CE785E">
                              <w:rPr>
                                <w:rFonts w:ascii="HG丸ｺﾞｼｯｸM-PRO" w:hAnsi="HG丸ｺﾞｼｯｸM-PRO" w:hint="eastAsia"/>
                                <w:w w:val="87"/>
                                <w:kern w:val="0"/>
                                <w:sz w:val="18"/>
                                <w:szCs w:val="18"/>
                                <w:fitText w:val="388" w:id="-1971629053"/>
                              </w:rPr>
                              <w:t>MAT</w:t>
                            </w:r>
                            <w:r w:rsidR="00454638" w:rsidRPr="00CE785E">
                              <w:rPr>
                                <w:rFonts w:ascii="HG丸ｺﾞｼｯｸM-PRO" w:hAnsi="HG丸ｺﾞｼｯｸM-PRO" w:hint="eastAsia"/>
                                <w:sz w:val="18"/>
                                <w:szCs w:val="18"/>
                              </w:rPr>
                              <w:t>：Mutually Agreed Terms</w:t>
                            </w:r>
                            <w:r w:rsidR="008B17B5" w:rsidRPr="00CE785E">
                              <w:rPr>
                                <w:rFonts w:ascii="HG丸ｺﾞｼｯｸM-PRO" w:hAnsi="HG丸ｺﾞｼｯｸM-PRO" w:hint="eastAsia"/>
                                <w:sz w:val="18"/>
                                <w:szCs w:val="18"/>
                              </w:rPr>
                              <w:t>（</w:t>
                            </w:r>
                            <w:r w:rsidR="00395FF4" w:rsidRPr="00CE785E">
                              <w:rPr>
                                <w:rFonts w:ascii="HG丸ｺﾞｼｯｸM-PRO" w:hAnsi="HG丸ｺﾞｼｯｸM-PRO" w:hint="eastAsia"/>
                                <w:sz w:val="18"/>
                                <w:szCs w:val="18"/>
                              </w:rPr>
                              <w:t>利益配分に関する相互合意条項</w:t>
                            </w:r>
                            <w:r w:rsidR="008B17B5" w:rsidRPr="00CE785E">
                              <w:rPr>
                                <w:rFonts w:ascii="HG丸ｺﾞｼｯｸM-PRO" w:hAnsi="HG丸ｺﾞｼｯｸM-PRO" w:hint="eastAsia"/>
                                <w:sz w:val="18"/>
                                <w:szCs w:val="18"/>
                              </w:rPr>
                              <w:t>）</w:t>
                            </w:r>
                          </w:p>
                          <w:p w14:paraId="4B95B959" w14:textId="4764425F" w:rsidR="00454638" w:rsidRDefault="00CE785E" w:rsidP="00CE785E">
                            <w:pPr>
                              <w:rPr>
                                <w:rFonts w:ascii="HG丸ｺﾞｼｯｸM-PRO" w:hAnsi="HG丸ｺﾞｼｯｸM-PRO"/>
                                <w:sz w:val="18"/>
                                <w:szCs w:val="18"/>
                              </w:rPr>
                            </w:pPr>
                            <w:r>
                              <w:rPr>
                                <w:rFonts w:ascii="HG丸ｺﾞｼｯｸM-PRO" w:hAnsi="HG丸ｺﾞｼｯｸM-PRO" w:hint="eastAsia"/>
                                <w:sz w:val="18"/>
                                <w:szCs w:val="18"/>
                              </w:rPr>
                              <w:t xml:space="preserve">　</w:t>
                            </w:r>
                            <w:r w:rsidR="00454638" w:rsidRPr="00CE785E">
                              <w:rPr>
                                <w:rFonts w:ascii="HG丸ｺﾞｼｯｸM-PRO" w:hAnsi="HG丸ｺﾞｼｯｸM-PRO" w:hint="eastAsia"/>
                                <w:w w:val="83"/>
                                <w:kern w:val="0"/>
                                <w:sz w:val="18"/>
                                <w:szCs w:val="18"/>
                                <w:fitText w:val="388" w:id="-1971628800"/>
                              </w:rPr>
                              <w:t>MOU</w:t>
                            </w:r>
                            <w:r w:rsidR="00454638" w:rsidRPr="00CE785E">
                              <w:rPr>
                                <w:rFonts w:ascii="HG丸ｺﾞｼｯｸM-PRO" w:hAnsi="HG丸ｺﾞｼｯｸM-PRO" w:hint="eastAsia"/>
                                <w:sz w:val="18"/>
                                <w:szCs w:val="18"/>
                              </w:rPr>
                              <w:t>：Memory of Understanding</w:t>
                            </w:r>
                            <w:r w:rsidR="008B17B5" w:rsidRPr="00CE785E">
                              <w:rPr>
                                <w:rFonts w:ascii="HG丸ｺﾞｼｯｸM-PRO" w:hAnsi="HG丸ｺﾞｼｯｸM-PRO" w:hint="eastAsia"/>
                                <w:sz w:val="18"/>
                                <w:szCs w:val="18"/>
                              </w:rPr>
                              <w:t>（</w:t>
                            </w:r>
                            <w:r w:rsidR="00454638" w:rsidRPr="00CE785E">
                              <w:rPr>
                                <w:rFonts w:ascii="HG丸ｺﾞｼｯｸM-PRO" w:hAnsi="HG丸ｺﾞｼｯｸM-PRO" w:hint="eastAsia"/>
                                <w:sz w:val="18"/>
                                <w:szCs w:val="18"/>
                              </w:rPr>
                              <w:t>研究協力に関する覚書</w:t>
                            </w:r>
                            <w:r w:rsidR="008B17B5" w:rsidRPr="00CE785E">
                              <w:rPr>
                                <w:rFonts w:ascii="HG丸ｺﾞｼｯｸM-PRO" w:hAnsi="HG丸ｺﾞｼｯｸM-PRO" w:hint="eastAsia"/>
                                <w:sz w:val="18"/>
                                <w:szCs w:val="18"/>
                              </w:rPr>
                              <w:t>）</w:t>
                            </w:r>
                          </w:p>
                          <w:p w14:paraId="49F46A0B" w14:textId="6C52FFDD" w:rsidR="00454638" w:rsidRDefault="00CE785E" w:rsidP="00CE785E">
                            <w:pPr>
                              <w:rPr>
                                <w:rFonts w:ascii="HG丸ｺﾞｼｯｸM-PRO" w:hAnsi="HG丸ｺﾞｼｯｸM-PRO"/>
                                <w:sz w:val="18"/>
                                <w:szCs w:val="18"/>
                              </w:rPr>
                            </w:pPr>
                            <w:r>
                              <w:rPr>
                                <w:rFonts w:ascii="HG丸ｺﾞｼｯｸM-PRO" w:hAnsi="HG丸ｺﾞｼｯｸM-PRO" w:hint="eastAsia"/>
                                <w:sz w:val="18"/>
                                <w:szCs w:val="18"/>
                              </w:rPr>
                              <w:t xml:space="preserve">　</w:t>
                            </w:r>
                            <w:r w:rsidR="00454638" w:rsidRPr="00CE785E">
                              <w:rPr>
                                <w:rFonts w:ascii="HG丸ｺﾞｼｯｸM-PRO" w:hAnsi="HG丸ｺﾞｼｯｸM-PRO" w:hint="eastAsia"/>
                                <w:w w:val="83"/>
                                <w:kern w:val="0"/>
                                <w:sz w:val="18"/>
                                <w:szCs w:val="18"/>
                                <w:fitText w:val="388" w:id="-1971628799"/>
                              </w:rPr>
                              <w:t>MOA</w:t>
                            </w:r>
                            <w:r w:rsidR="00454638" w:rsidRPr="00CE785E">
                              <w:rPr>
                                <w:rFonts w:ascii="HG丸ｺﾞｼｯｸM-PRO" w:hAnsi="HG丸ｺﾞｼｯｸM-PRO" w:hint="eastAsia"/>
                                <w:sz w:val="18"/>
                                <w:szCs w:val="18"/>
                              </w:rPr>
                              <w:t>：Memory of Agreement</w:t>
                            </w:r>
                            <w:r w:rsidR="008B17B5" w:rsidRPr="00CE785E">
                              <w:rPr>
                                <w:rFonts w:ascii="HG丸ｺﾞｼｯｸM-PRO" w:hAnsi="HG丸ｺﾞｼｯｸM-PRO" w:hint="eastAsia"/>
                                <w:sz w:val="18"/>
                                <w:szCs w:val="18"/>
                              </w:rPr>
                              <w:t>（</w:t>
                            </w:r>
                            <w:r w:rsidR="00454638" w:rsidRPr="00CE785E">
                              <w:rPr>
                                <w:rFonts w:ascii="HG丸ｺﾞｼｯｸM-PRO" w:hAnsi="HG丸ｺﾞｼｯｸM-PRO" w:hint="eastAsia"/>
                                <w:sz w:val="18"/>
                                <w:szCs w:val="18"/>
                              </w:rPr>
                              <w:t>合意</w:t>
                            </w:r>
                            <w:r w:rsidRPr="00CE785E">
                              <w:rPr>
                                <w:rFonts w:ascii="HG丸ｺﾞｼｯｸM-PRO" w:hAnsi="HG丸ｺﾞｼｯｸM-PRO" w:hint="eastAsia"/>
                                <w:sz w:val="18"/>
                                <w:szCs w:val="18"/>
                              </w:rPr>
                              <w:t>に関する</w:t>
                            </w:r>
                            <w:r w:rsidR="00454638" w:rsidRPr="00CE785E">
                              <w:rPr>
                                <w:rFonts w:ascii="HG丸ｺﾞｼｯｸM-PRO" w:hAnsi="HG丸ｺﾞｼｯｸM-PRO" w:hint="eastAsia"/>
                                <w:sz w:val="18"/>
                                <w:szCs w:val="18"/>
                              </w:rPr>
                              <w:t>覚書</w:t>
                            </w:r>
                            <w:r w:rsidR="008B17B5" w:rsidRPr="00CE785E">
                              <w:rPr>
                                <w:rFonts w:ascii="HG丸ｺﾞｼｯｸM-PRO" w:hAnsi="HG丸ｺﾞｼｯｸM-PRO" w:hint="eastAsia"/>
                                <w:sz w:val="18"/>
                                <w:szCs w:val="18"/>
                              </w:rPr>
                              <w:t>）</w:t>
                            </w:r>
                          </w:p>
                          <w:p w14:paraId="1681F49B" w14:textId="15D7F1DE" w:rsidR="00F00347" w:rsidRDefault="00CE785E" w:rsidP="00CE785E">
                            <w:pPr>
                              <w:rPr>
                                <w:rFonts w:ascii="HG丸ｺﾞｼｯｸM-PRO" w:hAnsi="HG丸ｺﾞｼｯｸM-PRO"/>
                                <w:sz w:val="18"/>
                                <w:szCs w:val="18"/>
                              </w:rPr>
                            </w:pPr>
                            <w:r>
                              <w:rPr>
                                <w:rFonts w:ascii="HG丸ｺﾞｼｯｸM-PRO" w:hAnsi="HG丸ｺﾞｼｯｸM-PRO" w:hint="eastAsia"/>
                                <w:sz w:val="18"/>
                                <w:szCs w:val="18"/>
                              </w:rPr>
                              <w:t xml:space="preserve">　</w:t>
                            </w:r>
                            <w:r w:rsidR="00F00347" w:rsidRPr="00CE785E">
                              <w:rPr>
                                <w:rFonts w:ascii="HG丸ｺﾞｼｯｸM-PRO" w:hAnsi="HG丸ｺﾞｼｯｸM-PRO"/>
                                <w:w w:val="92"/>
                                <w:kern w:val="0"/>
                                <w:sz w:val="18"/>
                                <w:szCs w:val="18"/>
                                <w:fitText w:val="388" w:id="-1971628798"/>
                              </w:rPr>
                              <w:t>CAR</w:t>
                            </w:r>
                            <w:r w:rsidR="00F00347" w:rsidRPr="00CE785E">
                              <w:rPr>
                                <w:rFonts w:ascii="HG丸ｺﾞｼｯｸM-PRO" w:hAnsi="HG丸ｺﾞｼｯｸM-PRO" w:hint="eastAsia"/>
                                <w:sz w:val="18"/>
                                <w:szCs w:val="18"/>
                              </w:rPr>
                              <w:t>：</w:t>
                            </w:r>
                            <w:r w:rsidR="00F00347" w:rsidRPr="00CE785E">
                              <w:rPr>
                                <w:rFonts w:ascii="HG丸ｺﾞｼｯｸM-PRO" w:hAnsi="HG丸ｺﾞｼｯｸM-PRO"/>
                                <w:sz w:val="18"/>
                                <w:szCs w:val="18"/>
                              </w:rPr>
                              <w:t>Collaborative Research</w:t>
                            </w:r>
                            <w:r w:rsidR="00F00347" w:rsidRPr="00CE785E">
                              <w:rPr>
                                <w:rFonts w:ascii="HG丸ｺﾞｼｯｸM-PRO" w:hAnsi="HG丸ｺﾞｼｯｸM-PRO" w:hint="eastAsia"/>
                                <w:sz w:val="18"/>
                                <w:szCs w:val="18"/>
                              </w:rPr>
                              <w:t xml:space="preserve"> </w:t>
                            </w:r>
                            <w:r w:rsidR="00F00347" w:rsidRPr="00CE785E">
                              <w:rPr>
                                <w:rFonts w:ascii="HG丸ｺﾞｼｯｸM-PRO" w:hAnsi="HG丸ｺﾞｼｯｸM-PRO"/>
                                <w:sz w:val="18"/>
                                <w:szCs w:val="18"/>
                              </w:rPr>
                              <w:t>Agreement</w:t>
                            </w:r>
                            <w:r w:rsidR="00F00347" w:rsidRPr="00CE785E">
                              <w:rPr>
                                <w:rFonts w:ascii="HG丸ｺﾞｼｯｸM-PRO" w:hAnsi="HG丸ｺﾞｼｯｸM-PRO" w:hint="eastAsia"/>
                                <w:sz w:val="18"/>
                                <w:szCs w:val="18"/>
                              </w:rPr>
                              <w:t>（</w:t>
                            </w:r>
                            <w:r w:rsidRPr="00CE785E">
                              <w:rPr>
                                <w:rFonts w:ascii="HG丸ｺﾞｼｯｸM-PRO" w:hAnsi="HG丸ｺﾞｼｯｸM-PRO" w:hint="eastAsia"/>
                                <w:sz w:val="18"/>
                                <w:szCs w:val="18"/>
                              </w:rPr>
                              <w:t>共同研究に関する合意書</w:t>
                            </w:r>
                            <w:r>
                              <w:rPr>
                                <w:rFonts w:ascii="HG丸ｺﾞｼｯｸM-PRO" w:hAnsi="HG丸ｺﾞｼｯｸM-PRO" w:hint="eastAsia"/>
                                <w:sz w:val="18"/>
                                <w:szCs w:val="18"/>
                              </w:rPr>
                              <w:t>/共同研究契約書</w:t>
                            </w:r>
                            <w:r w:rsidR="00F00347" w:rsidRPr="00CE785E">
                              <w:rPr>
                                <w:rFonts w:ascii="HG丸ｺﾞｼｯｸM-PRO" w:hAnsi="HG丸ｺﾞｼｯｸM-PRO" w:hint="eastAsia"/>
                                <w:sz w:val="18"/>
                                <w:szCs w:val="18"/>
                              </w:rPr>
                              <w:t>）</w:t>
                            </w:r>
                          </w:p>
                          <w:p w14:paraId="614C1200" w14:textId="7604F408" w:rsidR="00454638" w:rsidRPr="00CE785E" w:rsidRDefault="00CE785E" w:rsidP="00CE785E">
                            <w:pPr>
                              <w:rPr>
                                <w:rFonts w:ascii="HG丸ｺﾞｼｯｸM-PRO" w:hAnsi="HG丸ｺﾞｼｯｸM-PRO"/>
                                <w:sz w:val="18"/>
                                <w:szCs w:val="18"/>
                              </w:rPr>
                            </w:pPr>
                            <w:r>
                              <w:rPr>
                                <w:rFonts w:ascii="HG丸ｺﾞｼｯｸM-PRO" w:hAnsi="HG丸ｺﾞｼｯｸM-PRO" w:hint="eastAsia"/>
                                <w:sz w:val="18"/>
                                <w:szCs w:val="18"/>
                              </w:rPr>
                              <w:t xml:space="preserve">　</w:t>
                            </w:r>
                            <w:r w:rsidR="00454638" w:rsidRPr="00CE785E">
                              <w:rPr>
                                <w:rFonts w:ascii="HG丸ｺﾞｼｯｸM-PRO" w:hAnsi="HG丸ｺﾞｼｯｸM-PRO" w:hint="eastAsia"/>
                                <w:w w:val="87"/>
                                <w:kern w:val="0"/>
                                <w:sz w:val="18"/>
                                <w:szCs w:val="18"/>
                                <w:fitText w:val="388" w:id="-1971628797"/>
                              </w:rPr>
                              <w:t>MTA</w:t>
                            </w:r>
                            <w:r w:rsidR="00454638" w:rsidRPr="00CE785E">
                              <w:rPr>
                                <w:rFonts w:ascii="HG丸ｺﾞｼｯｸM-PRO" w:hAnsi="HG丸ｺﾞｼｯｸM-PRO" w:hint="eastAsia"/>
                                <w:sz w:val="18"/>
                                <w:szCs w:val="18"/>
                              </w:rPr>
                              <w:t>：Material Transfer Agreement</w:t>
                            </w:r>
                            <w:r w:rsidR="008B17B5" w:rsidRPr="00CE785E">
                              <w:rPr>
                                <w:rFonts w:ascii="HG丸ｺﾞｼｯｸM-PRO" w:hAnsi="HG丸ｺﾞｼｯｸM-PRO" w:hint="eastAsia"/>
                                <w:sz w:val="18"/>
                                <w:szCs w:val="18"/>
                              </w:rPr>
                              <w:t>（</w:t>
                            </w:r>
                            <w:r w:rsidR="00395FF4" w:rsidRPr="00CE785E">
                              <w:rPr>
                                <w:rFonts w:ascii="HG丸ｺﾞｼｯｸM-PRO" w:hAnsi="HG丸ｺﾞｼｯｸM-PRO" w:hint="eastAsia"/>
                                <w:sz w:val="18"/>
                                <w:szCs w:val="18"/>
                              </w:rPr>
                              <w:t>生物材料移転に関する合意書</w:t>
                            </w:r>
                            <w:r>
                              <w:rPr>
                                <w:rFonts w:ascii="HG丸ｺﾞｼｯｸM-PRO" w:hAnsi="HG丸ｺﾞｼｯｸM-PRO" w:hint="eastAsia"/>
                                <w:sz w:val="18"/>
                                <w:szCs w:val="18"/>
                              </w:rPr>
                              <w:t>/物質移転契約書</w:t>
                            </w:r>
                            <w:r w:rsidR="008B17B5" w:rsidRPr="00CE785E">
                              <w:rPr>
                                <w:rFonts w:ascii="HG丸ｺﾞｼｯｸM-PRO" w:hAnsi="HG丸ｺﾞｼｯｸM-PRO"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B48ED7" id="テキスト ボックス 2" o:spid="_x0000_s1027" style="position:absolute;left:0;text-align:left;margin-left:9.8pt;margin-top:7.15pt;width:436pt;height:12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4megIAALsEAAAOAAAAZHJzL2Uyb0RvYy54bWysVM1uEzEQviPxDpbvdLP5KTTKpgqpipBK&#10;W5Ginh2vN1nJ9hjbyW45JlLFQ/AKiDPPsy/C2JukoXBCXLzj+fV8882OzmslyVpYV4LOaHrSoURo&#10;DnmpFxn9dHf56g0lzjOdMwlaZPRBOHo+fvliVJmh6MISZC4swSTaDSuT0aX3Zpgkji+FYu4EjNBo&#10;LMAq5vFqF0luWYXZlUy6nc5pUoHNjQUunEPtRWuk45i/KAT3N0XhhCcyo/g2H08bz3k4k/GIDReW&#10;mWXJd89g//AKxUqNRQ+pLphnZGXLP1KpkltwUPgTDiqBoii5iD1gN2nnWTezJTMi9oLgOHOAyf2/&#10;tPx6fWtJmWe0S4lmCkfUbB+bzfdm87PZfiXN9luz3TabH3gn3QBXZdwQo2YG43z9Fmoc+17vUBlQ&#10;qAurwhf7I2hH4B8OYIvaE47KwaD3GidICUdbOuilp904juQp3Fjn3wlQJAgZtbDS+UccaUSara+c&#10;x/eg/94vlHQgy/yylDJeAo3EVFqyZkiA+SKNoXKlPkDe6s4GHXxEmyeyLrjHrL9lkppUGT3tDTox&#10;g4ZQoo2SGt0DKm33QfL1vI6gHpCZQ/6AgFloGegMvyyxqSvm/C2zSDkEAtfI3+BRSMBasJMoWYL9&#10;8jd98EcmoJWSCimcUfd5xaygRL7XyJGztN8PnI+X/gDRpsQeW+bHFr1SU0CQUlxYw6MY/L3ci4UF&#10;dY/bNglV0cQ0x9oZ9Xtx6tvFwm3lYjKJTshyw/yVnhkeUoehhGnd1ffMmt1cPVLiGvZkZ8Nnk219&#10;Q6SGycpDUcaxB5xbVHfw44bEue22Oazg8T16Pf1zxr8AAAD//wMAUEsDBBQABgAIAAAAIQA81ZmX&#10;3wAAAAkBAAAPAAAAZHJzL2Rvd25yZXYueG1sTI/RasJAEEXfC/2HZQTf6kbbiMZspKQIUgpttR+w&#10;ZsckmJ1dsqtJ/77Tp/ZpuHMvd87k29F24oZ9aB0pmM8SEEiVMy3VCr6Ou4cViBA1Gd05QgXfGGBb&#10;3N/lOjNuoE+8HWItuIRCphU0MfpMylA1aHWYOY/E3tn1VkeWfS1Nrwcut51cJMlSWt0SX2i0x7LB&#10;6nK4WgWD3L/71pev5f7to8LEvYxGHpWaTsbnDYiIY/wLwy8+o0PBTCd3JRNEx3q95CTPp0cQ7K/W&#10;c16cFCzSNAVZ5PL/B8UPAAAA//8DAFBLAQItABQABgAIAAAAIQC2gziS/gAAAOEBAAATAAAAAAAA&#10;AAAAAAAAAAAAAABbQ29udGVudF9UeXBlc10ueG1sUEsBAi0AFAAGAAgAAAAhADj9If/WAAAAlAEA&#10;AAsAAAAAAAAAAAAAAAAALwEAAF9yZWxzLy5yZWxzUEsBAi0AFAAGAAgAAAAhAAAz/iZ6AgAAuwQA&#10;AA4AAAAAAAAAAAAAAAAALgIAAGRycy9lMm9Eb2MueG1sUEsBAi0AFAAGAAgAAAAhADzVmZffAAAA&#10;CQEAAA8AAAAAAAAAAAAAAAAA1AQAAGRycy9kb3ducmV2LnhtbFBLBQYAAAAABAAEAPMAAADgBQAA&#10;AAA=&#10;" fillcolor="#f2f2f2 [3052]" stroked="f" strokeweight=".5pt">
                <v:textbox>
                  <w:txbxContent>
                    <w:p w14:paraId="2638407A" w14:textId="6DBF8FC8" w:rsidR="00CE785E" w:rsidRDefault="009149BF" w:rsidP="00CE785E">
                      <w:pPr>
                        <w:rPr>
                          <w:rFonts w:ascii="HG丸ｺﾞｼｯｸM-PRO" w:hAnsi="HG丸ｺﾞｼｯｸM-PRO"/>
                          <w:sz w:val="18"/>
                          <w:szCs w:val="18"/>
                        </w:rPr>
                      </w:pPr>
                      <w:r w:rsidRPr="00CE785E">
                        <w:rPr>
                          <w:rFonts w:ascii="HG丸ｺﾞｼｯｸM-PRO" w:hAnsi="HG丸ｺﾞｼｯｸM-PRO" w:hint="eastAsia"/>
                          <w:sz w:val="18"/>
                          <w:szCs w:val="18"/>
                        </w:rPr>
                        <w:t>【用語】</w:t>
                      </w:r>
                    </w:p>
                    <w:p w14:paraId="44EBC136" w14:textId="0915150A" w:rsidR="00CE785E" w:rsidRDefault="00CE785E" w:rsidP="00CE785E">
                      <w:pPr>
                        <w:rPr>
                          <w:rFonts w:ascii="HG丸ｺﾞｼｯｸM-PRO" w:hAnsi="HG丸ｺﾞｼｯｸM-PRO"/>
                          <w:sz w:val="18"/>
                          <w:szCs w:val="18"/>
                        </w:rPr>
                      </w:pPr>
                      <w:r>
                        <w:rPr>
                          <w:rFonts w:ascii="HG丸ｺﾞｼｯｸM-PRO" w:hAnsi="HG丸ｺﾞｼｯｸM-PRO" w:hint="eastAsia"/>
                          <w:sz w:val="18"/>
                          <w:szCs w:val="18"/>
                        </w:rPr>
                        <w:t xml:space="preserve">　</w:t>
                      </w:r>
                      <w:r w:rsidR="00454638" w:rsidRPr="00CE785E">
                        <w:rPr>
                          <w:rFonts w:ascii="HG丸ｺﾞｼｯｸM-PRO" w:hAnsi="HG丸ｺﾞｼｯｸM-PRO" w:hint="eastAsia"/>
                          <w:spacing w:val="41"/>
                          <w:kern w:val="0"/>
                          <w:sz w:val="18"/>
                          <w:szCs w:val="18"/>
                          <w:fitText w:val="388" w:id="-1971629054"/>
                        </w:rPr>
                        <w:t>PI</w:t>
                      </w:r>
                      <w:r w:rsidR="00454638" w:rsidRPr="00CE785E">
                        <w:rPr>
                          <w:rFonts w:ascii="HG丸ｺﾞｼｯｸM-PRO" w:hAnsi="HG丸ｺﾞｼｯｸM-PRO" w:hint="eastAsia"/>
                          <w:spacing w:val="2"/>
                          <w:kern w:val="0"/>
                          <w:sz w:val="18"/>
                          <w:szCs w:val="18"/>
                          <w:fitText w:val="388" w:id="-1971629054"/>
                        </w:rPr>
                        <w:t>C</w:t>
                      </w:r>
                      <w:r w:rsidR="00454638" w:rsidRPr="00CE785E">
                        <w:rPr>
                          <w:rFonts w:ascii="HG丸ｺﾞｼｯｸM-PRO" w:hAnsi="HG丸ｺﾞｼｯｸM-PRO" w:hint="eastAsia"/>
                          <w:sz w:val="18"/>
                          <w:szCs w:val="18"/>
                        </w:rPr>
                        <w:t>：Prior Informed Consent</w:t>
                      </w:r>
                      <w:r w:rsidR="008B17B5" w:rsidRPr="00CE785E">
                        <w:rPr>
                          <w:rFonts w:ascii="HG丸ｺﾞｼｯｸM-PRO" w:hAnsi="HG丸ｺﾞｼｯｸM-PRO" w:hint="eastAsia"/>
                          <w:sz w:val="18"/>
                          <w:szCs w:val="18"/>
                        </w:rPr>
                        <w:t>（</w:t>
                      </w:r>
                      <w:r w:rsidR="00395FF4" w:rsidRPr="00CE785E">
                        <w:rPr>
                          <w:rFonts w:ascii="HG丸ｺﾞｼｯｸM-PRO" w:hAnsi="HG丸ｺﾞｼｯｸM-PRO" w:hint="eastAsia"/>
                          <w:sz w:val="18"/>
                          <w:szCs w:val="18"/>
                        </w:rPr>
                        <w:t>提供国の事前同意等</w:t>
                      </w:r>
                      <w:r>
                        <w:rPr>
                          <w:rFonts w:ascii="HG丸ｺﾞｼｯｸM-PRO" w:hAnsi="HG丸ｺﾞｼｯｸM-PRO" w:hint="eastAsia"/>
                          <w:sz w:val="18"/>
                          <w:szCs w:val="18"/>
                        </w:rPr>
                        <w:t>/</w:t>
                      </w:r>
                      <w:r w:rsidRPr="00CE785E">
                        <w:rPr>
                          <w:rFonts w:ascii="HG丸ｺﾞｼｯｸM-PRO" w:hAnsi="HG丸ｺﾞｼｯｸM-PRO" w:hint="eastAsia"/>
                          <w:sz w:val="18"/>
                          <w:szCs w:val="18"/>
                        </w:rPr>
                        <w:t>許可書</w:t>
                      </w:r>
                      <w:r w:rsidR="008B17B5" w:rsidRPr="00CE785E">
                        <w:rPr>
                          <w:rFonts w:ascii="HG丸ｺﾞｼｯｸM-PRO" w:hAnsi="HG丸ｺﾞｼｯｸM-PRO" w:hint="eastAsia"/>
                          <w:sz w:val="18"/>
                          <w:szCs w:val="18"/>
                        </w:rPr>
                        <w:t>）</w:t>
                      </w:r>
                    </w:p>
                    <w:p w14:paraId="19B4E3D9" w14:textId="6BC10200" w:rsidR="00454638" w:rsidRDefault="00CE785E" w:rsidP="00CE785E">
                      <w:pPr>
                        <w:rPr>
                          <w:rFonts w:ascii="HG丸ｺﾞｼｯｸM-PRO" w:hAnsi="HG丸ｺﾞｼｯｸM-PRO"/>
                          <w:sz w:val="18"/>
                          <w:szCs w:val="18"/>
                        </w:rPr>
                      </w:pPr>
                      <w:r>
                        <w:rPr>
                          <w:rFonts w:ascii="HG丸ｺﾞｼｯｸM-PRO" w:hAnsi="HG丸ｺﾞｼｯｸM-PRO" w:hint="eastAsia"/>
                          <w:sz w:val="18"/>
                          <w:szCs w:val="18"/>
                        </w:rPr>
                        <w:t xml:space="preserve">　</w:t>
                      </w:r>
                      <w:r w:rsidR="00454638" w:rsidRPr="00CE785E">
                        <w:rPr>
                          <w:rFonts w:ascii="HG丸ｺﾞｼｯｸM-PRO" w:hAnsi="HG丸ｺﾞｼｯｸM-PRO" w:hint="eastAsia"/>
                          <w:w w:val="87"/>
                          <w:kern w:val="0"/>
                          <w:sz w:val="18"/>
                          <w:szCs w:val="18"/>
                          <w:fitText w:val="388" w:id="-1971629053"/>
                        </w:rPr>
                        <w:t>MAT</w:t>
                      </w:r>
                      <w:r w:rsidR="00454638" w:rsidRPr="00CE785E">
                        <w:rPr>
                          <w:rFonts w:ascii="HG丸ｺﾞｼｯｸM-PRO" w:hAnsi="HG丸ｺﾞｼｯｸM-PRO" w:hint="eastAsia"/>
                          <w:sz w:val="18"/>
                          <w:szCs w:val="18"/>
                        </w:rPr>
                        <w:t>：Mutually Agreed Terms</w:t>
                      </w:r>
                      <w:r w:rsidR="008B17B5" w:rsidRPr="00CE785E">
                        <w:rPr>
                          <w:rFonts w:ascii="HG丸ｺﾞｼｯｸM-PRO" w:hAnsi="HG丸ｺﾞｼｯｸM-PRO" w:hint="eastAsia"/>
                          <w:sz w:val="18"/>
                          <w:szCs w:val="18"/>
                        </w:rPr>
                        <w:t>（</w:t>
                      </w:r>
                      <w:r w:rsidR="00395FF4" w:rsidRPr="00CE785E">
                        <w:rPr>
                          <w:rFonts w:ascii="HG丸ｺﾞｼｯｸM-PRO" w:hAnsi="HG丸ｺﾞｼｯｸM-PRO" w:hint="eastAsia"/>
                          <w:sz w:val="18"/>
                          <w:szCs w:val="18"/>
                        </w:rPr>
                        <w:t>利益配分に関する相互合意条項</w:t>
                      </w:r>
                      <w:r w:rsidR="008B17B5" w:rsidRPr="00CE785E">
                        <w:rPr>
                          <w:rFonts w:ascii="HG丸ｺﾞｼｯｸM-PRO" w:hAnsi="HG丸ｺﾞｼｯｸM-PRO" w:hint="eastAsia"/>
                          <w:sz w:val="18"/>
                          <w:szCs w:val="18"/>
                        </w:rPr>
                        <w:t>）</w:t>
                      </w:r>
                    </w:p>
                    <w:p w14:paraId="4B95B959" w14:textId="4764425F" w:rsidR="00454638" w:rsidRDefault="00CE785E" w:rsidP="00CE785E">
                      <w:pPr>
                        <w:rPr>
                          <w:rFonts w:ascii="HG丸ｺﾞｼｯｸM-PRO" w:hAnsi="HG丸ｺﾞｼｯｸM-PRO"/>
                          <w:sz w:val="18"/>
                          <w:szCs w:val="18"/>
                        </w:rPr>
                      </w:pPr>
                      <w:r>
                        <w:rPr>
                          <w:rFonts w:ascii="HG丸ｺﾞｼｯｸM-PRO" w:hAnsi="HG丸ｺﾞｼｯｸM-PRO" w:hint="eastAsia"/>
                          <w:sz w:val="18"/>
                          <w:szCs w:val="18"/>
                        </w:rPr>
                        <w:t xml:space="preserve">　</w:t>
                      </w:r>
                      <w:r w:rsidR="00454638" w:rsidRPr="00CE785E">
                        <w:rPr>
                          <w:rFonts w:ascii="HG丸ｺﾞｼｯｸM-PRO" w:hAnsi="HG丸ｺﾞｼｯｸM-PRO" w:hint="eastAsia"/>
                          <w:w w:val="83"/>
                          <w:kern w:val="0"/>
                          <w:sz w:val="18"/>
                          <w:szCs w:val="18"/>
                          <w:fitText w:val="388" w:id="-1971628800"/>
                        </w:rPr>
                        <w:t>MOU</w:t>
                      </w:r>
                      <w:r w:rsidR="00454638" w:rsidRPr="00CE785E">
                        <w:rPr>
                          <w:rFonts w:ascii="HG丸ｺﾞｼｯｸM-PRO" w:hAnsi="HG丸ｺﾞｼｯｸM-PRO" w:hint="eastAsia"/>
                          <w:sz w:val="18"/>
                          <w:szCs w:val="18"/>
                        </w:rPr>
                        <w:t>：Memory of Understanding</w:t>
                      </w:r>
                      <w:r w:rsidR="008B17B5" w:rsidRPr="00CE785E">
                        <w:rPr>
                          <w:rFonts w:ascii="HG丸ｺﾞｼｯｸM-PRO" w:hAnsi="HG丸ｺﾞｼｯｸM-PRO" w:hint="eastAsia"/>
                          <w:sz w:val="18"/>
                          <w:szCs w:val="18"/>
                        </w:rPr>
                        <w:t>（</w:t>
                      </w:r>
                      <w:r w:rsidR="00454638" w:rsidRPr="00CE785E">
                        <w:rPr>
                          <w:rFonts w:ascii="HG丸ｺﾞｼｯｸM-PRO" w:hAnsi="HG丸ｺﾞｼｯｸM-PRO" w:hint="eastAsia"/>
                          <w:sz w:val="18"/>
                          <w:szCs w:val="18"/>
                        </w:rPr>
                        <w:t>研究協力に関する覚書</w:t>
                      </w:r>
                      <w:r w:rsidR="008B17B5" w:rsidRPr="00CE785E">
                        <w:rPr>
                          <w:rFonts w:ascii="HG丸ｺﾞｼｯｸM-PRO" w:hAnsi="HG丸ｺﾞｼｯｸM-PRO" w:hint="eastAsia"/>
                          <w:sz w:val="18"/>
                          <w:szCs w:val="18"/>
                        </w:rPr>
                        <w:t>）</w:t>
                      </w:r>
                    </w:p>
                    <w:p w14:paraId="49F46A0B" w14:textId="6C52FFDD" w:rsidR="00454638" w:rsidRDefault="00CE785E" w:rsidP="00CE785E">
                      <w:pPr>
                        <w:rPr>
                          <w:rFonts w:ascii="HG丸ｺﾞｼｯｸM-PRO" w:hAnsi="HG丸ｺﾞｼｯｸM-PRO"/>
                          <w:sz w:val="18"/>
                          <w:szCs w:val="18"/>
                        </w:rPr>
                      </w:pPr>
                      <w:r>
                        <w:rPr>
                          <w:rFonts w:ascii="HG丸ｺﾞｼｯｸM-PRO" w:hAnsi="HG丸ｺﾞｼｯｸM-PRO" w:hint="eastAsia"/>
                          <w:sz w:val="18"/>
                          <w:szCs w:val="18"/>
                        </w:rPr>
                        <w:t xml:space="preserve">　</w:t>
                      </w:r>
                      <w:r w:rsidR="00454638" w:rsidRPr="00CE785E">
                        <w:rPr>
                          <w:rFonts w:ascii="HG丸ｺﾞｼｯｸM-PRO" w:hAnsi="HG丸ｺﾞｼｯｸM-PRO" w:hint="eastAsia"/>
                          <w:w w:val="83"/>
                          <w:kern w:val="0"/>
                          <w:sz w:val="18"/>
                          <w:szCs w:val="18"/>
                          <w:fitText w:val="388" w:id="-1971628799"/>
                        </w:rPr>
                        <w:t>MOA</w:t>
                      </w:r>
                      <w:r w:rsidR="00454638" w:rsidRPr="00CE785E">
                        <w:rPr>
                          <w:rFonts w:ascii="HG丸ｺﾞｼｯｸM-PRO" w:hAnsi="HG丸ｺﾞｼｯｸM-PRO" w:hint="eastAsia"/>
                          <w:sz w:val="18"/>
                          <w:szCs w:val="18"/>
                        </w:rPr>
                        <w:t>：Memory of Agreement</w:t>
                      </w:r>
                      <w:r w:rsidR="008B17B5" w:rsidRPr="00CE785E">
                        <w:rPr>
                          <w:rFonts w:ascii="HG丸ｺﾞｼｯｸM-PRO" w:hAnsi="HG丸ｺﾞｼｯｸM-PRO" w:hint="eastAsia"/>
                          <w:sz w:val="18"/>
                          <w:szCs w:val="18"/>
                        </w:rPr>
                        <w:t>（</w:t>
                      </w:r>
                      <w:r w:rsidR="00454638" w:rsidRPr="00CE785E">
                        <w:rPr>
                          <w:rFonts w:ascii="HG丸ｺﾞｼｯｸM-PRO" w:hAnsi="HG丸ｺﾞｼｯｸM-PRO" w:hint="eastAsia"/>
                          <w:sz w:val="18"/>
                          <w:szCs w:val="18"/>
                        </w:rPr>
                        <w:t>合意</w:t>
                      </w:r>
                      <w:r w:rsidRPr="00CE785E">
                        <w:rPr>
                          <w:rFonts w:ascii="HG丸ｺﾞｼｯｸM-PRO" w:hAnsi="HG丸ｺﾞｼｯｸM-PRO" w:hint="eastAsia"/>
                          <w:sz w:val="18"/>
                          <w:szCs w:val="18"/>
                        </w:rPr>
                        <w:t>に関する</w:t>
                      </w:r>
                      <w:r w:rsidR="00454638" w:rsidRPr="00CE785E">
                        <w:rPr>
                          <w:rFonts w:ascii="HG丸ｺﾞｼｯｸM-PRO" w:hAnsi="HG丸ｺﾞｼｯｸM-PRO" w:hint="eastAsia"/>
                          <w:sz w:val="18"/>
                          <w:szCs w:val="18"/>
                        </w:rPr>
                        <w:t>覚書</w:t>
                      </w:r>
                      <w:r w:rsidR="008B17B5" w:rsidRPr="00CE785E">
                        <w:rPr>
                          <w:rFonts w:ascii="HG丸ｺﾞｼｯｸM-PRO" w:hAnsi="HG丸ｺﾞｼｯｸM-PRO" w:hint="eastAsia"/>
                          <w:sz w:val="18"/>
                          <w:szCs w:val="18"/>
                        </w:rPr>
                        <w:t>）</w:t>
                      </w:r>
                    </w:p>
                    <w:p w14:paraId="1681F49B" w14:textId="15D7F1DE" w:rsidR="00F00347" w:rsidRDefault="00CE785E" w:rsidP="00CE785E">
                      <w:pPr>
                        <w:rPr>
                          <w:rFonts w:ascii="HG丸ｺﾞｼｯｸM-PRO" w:hAnsi="HG丸ｺﾞｼｯｸM-PRO"/>
                          <w:sz w:val="18"/>
                          <w:szCs w:val="18"/>
                        </w:rPr>
                      </w:pPr>
                      <w:r>
                        <w:rPr>
                          <w:rFonts w:ascii="HG丸ｺﾞｼｯｸM-PRO" w:hAnsi="HG丸ｺﾞｼｯｸM-PRO" w:hint="eastAsia"/>
                          <w:sz w:val="18"/>
                          <w:szCs w:val="18"/>
                        </w:rPr>
                        <w:t xml:space="preserve">　</w:t>
                      </w:r>
                      <w:r w:rsidR="00F00347" w:rsidRPr="00CE785E">
                        <w:rPr>
                          <w:rFonts w:ascii="HG丸ｺﾞｼｯｸM-PRO" w:hAnsi="HG丸ｺﾞｼｯｸM-PRO"/>
                          <w:w w:val="92"/>
                          <w:kern w:val="0"/>
                          <w:sz w:val="18"/>
                          <w:szCs w:val="18"/>
                          <w:fitText w:val="388" w:id="-1971628798"/>
                        </w:rPr>
                        <w:t>CAR</w:t>
                      </w:r>
                      <w:r w:rsidR="00F00347" w:rsidRPr="00CE785E">
                        <w:rPr>
                          <w:rFonts w:ascii="HG丸ｺﾞｼｯｸM-PRO" w:hAnsi="HG丸ｺﾞｼｯｸM-PRO" w:hint="eastAsia"/>
                          <w:sz w:val="18"/>
                          <w:szCs w:val="18"/>
                        </w:rPr>
                        <w:t>：</w:t>
                      </w:r>
                      <w:r w:rsidR="00F00347" w:rsidRPr="00CE785E">
                        <w:rPr>
                          <w:rFonts w:ascii="HG丸ｺﾞｼｯｸM-PRO" w:hAnsi="HG丸ｺﾞｼｯｸM-PRO"/>
                          <w:sz w:val="18"/>
                          <w:szCs w:val="18"/>
                        </w:rPr>
                        <w:t>Collaborative Research</w:t>
                      </w:r>
                      <w:r w:rsidR="00F00347" w:rsidRPr="00CE785E">
                        <w:rPr>
                          <w:rFonts w:ascii="HG丸ｺﾞｼｯｸM-PRO" w:hAnsi="HG丸ｺﾞｼｯｸM-PRO" w:hint="eastAsia"/>
                          <w:sz w:val="18"/>
                          <w:szCs w:val="18"/>
                        </w:rPr>
                        <w:t xml:space="preserve"> </w:t>
                      </w:r>
                      <w:r w:rsidR="00F00347" w:rsidRPr="00CE785E">
                        <w:rPr>
                          <w:rFonts w:ascii="HG丸ｺﾞｼｯｸM-PRO" w:hAnsi="HG丸ｺﾞｼｯｸM-PRO"/>
                          <w:sz w:val="18"/>
                          <w:szCs w:val="18"/>
                        </w:rPr>
                        <w:t>Agreement</w:t>
                      </w:r>
                      <w:r w:rsidR="00F00347" w:rsidRPr="00CE785E">
                        <w:rPr>
                          <w:rFonts w:ascii="HG丸ｺﾞｼｯｸM-PRO" w:hAnsi="HG丸ｺﾞｼｯｸM-PRO" w:hint="eastAsia"/>
                          <w:sz w:val="18"/>
                          <w:szCs w:val="18"/>
                        </w:rPr>
                        <w:t>（</w:t>
                      </w:r>
                      <w:r w:rsidRPr="00CE785E">
                        <w:rPr>
                          <w:rFonts w:ascii="HG丸ｺﾞｼｯｸM-PRO" w:hAnsi="HG丸ｺﾞｼｯｸM-PRO" w:hint="eastAsia"/>
                          <w:sz w:val="18"/>
                          <w:szCs w:val="18"/>
                        </w:rPr>
                        <w:t>共同研究に関する合意書</w:t>
                      </w:r>
                      <w:r>
                        <w:rPr>
                          <w:rFonts w:ascii="HG丸ｺﾞｼｯｸM-PRO" w:hAnsi="HG丸ｺﾞｼｯｸM-PRO" w:hint="eastAsia"/>
                          <w:sz w:val="18"/>
                          <w:szCs w:val="18"/>
                        </w:rPr>
                        <w:t>/共同研究契約書</w:t>
                      </w:r>
                      <w:r w:rsidR="00F00347" w:rsidRPr="00CE785E">
                        <w:rPr>
                          <w:rFonts w:ascii="HG丸ｺﾞｼｯｸM-PRO" w:hAnsi="HG丸ｺﾞｼｯｸM-PRO" w:hint="eastAsia"/>
                          <w:sz w:val="18"/>
                          <w:szCs w:val="18"/>
                        </w:rPr>
                        <w:t>）</w:t>
                      </w:r>
                    </w:p>
                    <w:p w14:paraId="614C1200" w14:textId="7604F408" w:rsidR="00454638" w:rsidRPr="00CE785E" w:rsidRDefault="00CE785E" w:rsidP="00CE785E">
                      <w:pPr>
                        <w:rPr>
                          <w:rFonts w:ascii="HG丸ｺﾞｼｯｸM-PRO" w:hAnsi="HG丸ｺﾞｼｯｸM-PRO"/>
                          <w:sz w:val="18"/>
                          <w:szCs w:val="18"/>
                        </w:rPr>
                      </w:pPr>
                      <w:r>
                        <w:rPr>
                          <w:rFonts w:ascii="HG丸ｺﾞｼｯｸM-PRO" w:hAnsi="HG丸ｺﾞｼｯｸM-PRO" w:hint="eastAsia"/>
                          <w:sz w:val="18"/>
                          <w:szCs w:val="18"/>
                        </w:rPr>
                        <w:t xml:space="preserve">　</w:t>
                      </w:r>
                      <w:r w:rsidR="00454638" w:rsidRPr="00CE785E">
                        <w:rPr>
                          <w:rFonts w:ascii="HG丸ｺﾞｼｯｸM-PRO" w:hAnsi="HG丸ｺﾞｼｯｸM-PRO" w:hint="eastAsia"/>
                          <w:w w:val="87"/>
                          <w:kern w:val="0"/>
                          <w:sz w:val="18"/>
                          <w:szCs w:val="18"/>
                          <w:fitText w:val="388" w:id="-1971628797"/>
                        </w:rPr>
                        <w:t>MTA</w:t>
                      </w:r>
                      <w:r w:rsidR="00454638" w:rsidRPr="00CE785E">
                        <w:rPr>
                          <w:rFonts w:ascii="HG丸ｺﾞｼｯｸM-PRO" w:hAnsi="HG丸ｺﾞｼｯｸM-PRO" w:hint="eastAsia"/>
                          <w:sz w:val="18"/>
                          <w:szCs w:val="18"/>
                        </w:rPr>
                        <w:t>：Material Transfer Agreement</w:t>
                      </w:r>
                      <w:r w:rsidR="008B17B5" w:rsidRPr="00CE785E">
                        <w:rPr>
                          <w:rFonts w:ascii="HG丸ｺﾞｼｯｸM-PRO" w:hAnsi="HG丸ｺﾞｼｯｸM-PRO" w:hint="eastAsia"/>
                          <w:sz w:val="18"/>
                          <w:szCs w:val="18"/>
                        </w:rPr>
                        <w:t>（</w:t>
                      </w:r>
                      <w:r w:rsidR="00395FF4" w:rsidRPr="00CE785E">
                        <w:rPr>
                          <w:rFonts w:ascii="HG丸ｺﾞｼｯｸM-PRO" w:hAnsi="HG丸ｺﾞｼｯｸM-PRO" w:hint="eastAsia"/>
                          <w:sz w:val="18"/>
                          <w:szCs w:val="18"/>
                        </w:rPr>
                        <w:t>生物材料移転に関する合意書</w:t>
                      </w:r>
                      <w:r>
                        <w:rPr>
                          <w:rFonts w:ascii="HG丸ｺﾞｼｯｸM-PRO" w:hAnsi="HG丸ｺﾞｼｯｸM-PRO" w:hint="eastAsia"/>
                          <w:sz w:val="18"/>
                          <w:szCs w:val="18"/>
                        </w:rPr>
                        <w:t>/物質移転契約書</w:t>
                      </w:r>
                      <w:r w:rsidR="008B17B5" w:rsidRPr="00CE785E">
                        <w:rPr>
                          <w:rFonts w:ascii="HG丸ｺﾞｼｯｸM-PRO" w:hAnsi="HG丸ｺﾞｼｯｸM-PRO" w:hint="eastAsia"/>
                          <w:sz w:val="18"/>
                          <w:szCs w:val="18"/>
                        </w:rPr>
                        <w:t>）</w:t>
                      </w:r>
                    </w:p>
                  </w:txbxContent>
                </v:textbox>
              </v:roundrect>
            </w:pict>
          </mc:Fallback>
        </mc:AlternateContent>
      </w:r>
    </w:p>
    <w:p w14:paraId="4AD5533D" w14:textId="14E1A4E1" w:rsidR="009149BF" w:rsidRDefault="009149BF" w:rsidP="00294E6D">
      <w:pPr>
        <w:ind w:left="448" w:hangingChars="200" w:hanging="448"/>
        <w:rPr>
          <w:highlight w:val="yellow"/>
        </w:rPr>
      </w:pPr>
    </w:p>
    <w:p w14:paraId="1A694B37" w14:textId="32350D70" w:rsidR="009149BF" w:rsidRDefault="009149BF" w:rsidP="00294E6D">
      <w:pPr>
        <w:ind w:left="448" w:hangingChars="200" w:hanging="448"/>
        <w:rPr>
          <w:highlight w:val="yellow"/>
        </w:rPr>
      </w:pPr>
    </w:p>
    <w:p w14:paraId="38516019" w14:textId="24E073D4" w:rsidR="009149BF" w:rsidRDefault="009149BF" w:rsidP="00294E6D">
      <w:pPr>
        <w:ind w:left="448" w:hangingChars="200" w:hanging="448"/>
        <w:rPr>
          <w:highlight w:val="yellow"/>
        </w:rPr>
      </w:pPr>
    </w:p>
    <w:p w14:paraId="51C85033" w14:textId="0CB9999C" w:rsidR="009149BF" w:rsidRDefault="009149BF" w:rsidP="00294E6D">
      <w:pPr>
        <w:ind w:left="448" w:hangingChars="200" w:hanging="448"/>
        <w:rPr>
          <w:highlight w:val="yellow"/>
        </w:rPr>
      </w:pPr>
    </w:p>
    <w:p w14:paraId="4746AA6C" w14:textId="7D04C646" w:rsidR="009149BF" w:rsidRDefault="009149BF" w:rsidP="00294E6D">
      <w:pPr>
        <w:ind w:left="448" w:hangingChars="200" w:hanging="448"/>
        <w:rPr>
          <w:highlight w:val="yellow"/>
        </w:rPr>
      </w:pPr>
    </w:p>
    <w:p w14:paraId="36CC7ADC" w14:textId="5D92221C" w:rsidR="009149BF" w:rsidRDefault="009149BF" w:rsidP="00294E6D">
      <w:pPr>
        <w:ind w:left="448" w:hangingChars="200" w:hanging="448"/>
        <w:rPr>
          <w:highlight w:val="yellow"/>
        </w:rPr>
      </w:pPr>
    </w:p>
    <w:p w14:paraId="4A33845B" w14:textId="35697E63" w:rsidR="009149BF" w:rsidRDefault="009149BF" w:rsidP="00294E6D">
      <w:pPr>
        <w:ind w:left="448" w:hangingChars="200" w:hanging="448"/>
        <w:rPr>
          <w:highlight w:val="yellow"/>
        </w:rPr>
      </w:pPr>
    </w:p>
    <w:p w14:paraId="68AA8497" w14:textId="70AD72E3" w:rsidR="009149BF" w:rsidRDefault="009149BF" w:rsidP="00294E6D">
      <w:pPr>
        <w:ind w:left="448" w:hangingChars="200" w:hanging="448"/>
        <w:rPr>
          <w:highlight w:val="yellow"/>
        </w:rPr>
      </w:pPr>
    </w:p>
    <w:p w14:paraId="64821620" w14:textId="6D97B837" w:rsidR="00F00347" w:rsidRDefault="00F00347" w:rsidP="00294E6D">
      <w:pPr>
        <w:spacing w:line="260" w:lineRule="exact"/>
        <w:ind w:left="448" w:hangingChars="200" w:hanging="448"/>
        <w:rPr>
          <w:highlight w:val="yellow"/>
        </w:rPr>
      </w:pPr>
    </w:p>
    <w:p w14:paraId="5BAFB5A9" w14:textId="79EE909F" w:rsidR="006B0F0E" w:rsidRPr="0019078E" w:rsidRDefault="006B0F0E" w:rsidP="00294E6D">
      <w:pPr>
        <w:spacing w:line="260" w:lineRule="exact"/>
        <w:ind w:left="429" w:hangingChars="200" w:hanging="429"/>
        <w:rPr>
          <w:b/>
          <w:sz w:val="20"/>
          <w:szCs w:val="21"/>
        </w:rPr>
      </w:pPr>
      <w:r w:rsidRPr="0019078E">
        <w:rPr>
          <w:rFonts w:hint="eastAsia"/>
          <w:b/>
          <w:sz w:val="20"/>
          <w:szCs w:val="21"/>
        </w:rPr>
        <w:t>【学外の相談対応機関】</w:t>
      </w:r>
    </w:p>
    <w:p w14:paraId="2FD4CAB9" w14:textId="2A87FDC5" w:rsidR="007F2BC7" w:rsidRPr="0019078E" w:rsidRDefault="006B0F0E" w:rsidP="008B4DB2">
      <w:pPr>
        <w:spacing w:line="260" w:lineRule="exact"/>
        <w:ind w:leftChars="100" w:left="224" w:firstLineChars="100" w:firstLine="214"/>
        <w:rPr>
          <w:b/>
          <w:szCs w:val="21"/>
          <w:highlight w:val="yellow"/>
        </w:rPr>
      </w:pPr>
      <w:r w:rsidRPr="0019078E">
        <w:rPr>
          <w:rFonts w:hint="eastAsia"/>
          <w:bCs/>
          <w:sz w:val="20"/>
          <w:szCs w:val="20"/>
        </w:rPr>
        <w:t>相手国によって，言語や手続き等が異なることから，その対応窓口として，国立遺伝学研究所</w:t>
      </w:r>
      <w:r w:rsidRPr="0019078E">
        <w:rPr>
          <w:rFonts w:hint="eastAsia"/>
          <w:bCs/>
          <w:sz w:val="20"/>
          <w:szCs w:val="20"/>
        </w:rPr>
        <w:t xml:space="preserve"> </w:t>
      </w:r>
      <w:r w:rsidRPr="0019078E">
        <w:rPr>
          <w:rFonts w:hint="eastAsia"/>
          <w:bCs/>
          <w:sz w:val="20"/>
          <w:szCs w:val="20"/>
        </w:rPr>
        <w:t>産学連携・知的財産室　ＡＢＳ学術対策チームが大学・研究機関向けの相談や意見徴収を行っており，同チームのサポートにより業務の効率化を図る。</w:t>
      </w:r>
    </w:p>
    <w:sectPr w:rsidR="007F2BC7" w:rsidRPr="0019078E" w:rsidSect="008B4DB2">
      <w:pgSz w:w="11906" w:h="16838" w:code="9"/>
      <w:pgMar w:top="680" w:right="1474" w:bottom="680" w:left="1474" w:header="851" w:footer="992" w:gutter="0"/>
      <w:cols w:space="425"/>
      <w:docGrid w:type="linesAndChars" w:linePitch="286"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BDDF3" w14:textId="77777777" w:rsidR="009149BF" w:rsidRDefault="009149BF" w:rsidP="009149BF">
      <w:r>
        <w:separator/>
      </w:r>
    </w:p>
  </w:endnote>
  <w:endnote w:type="continuationSeparator" w:id="0">
    <w:p w14:paraId="3ACD0233" w14:textId="77777777" w:rsidR="009149BF" w:rsidRDefault="009149BF" w:rsidP="0091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DCD9B" w14:textId="77777777" w:rsidR="009149BF" w:rsidRDefault="009149BF" w:rsidP="009149BF">
      <w:r>
        <w:separator/>
      </w:r>
    </w:p>
  </w:footnote>
  <w:footnote w:type="continuationSeparator" w:id="0">
    <w:p w14:paraId="36947102" w14:textId="77777777" w:rsidR="009149BF" w:rsidRDefault="009149BF" w:rsidP="00914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F7B6E"/>
    <w:multiLevelType w:val="hybridMultilevel"/>
    <w:tmpl w:val="9C74B076"/>
    <w:lvl w:ilvl="0" w:tplc="0409000B">
      <w:start w:val="1"/>
      <w:numFmt w:val="bullet"/>
      <w:lvlText w:val=""/>
      <w:lvlJc w:val="left"/>
      <w:pPr>
        <w:ind w:left="868" w:hanging="420"/>
      </w:pPr>
      <w:rPr>
        <w:rFonts w:ascii="Wingdings" w:hAnsi="Wingdings" w:hint="default"/>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1" w15:restartNumberingAfterBreak="0">
    <w:nsid w:val="181E7280"/>
    <w:multiLevelType w:val="hybridMultilevel"/>
    <w:tmpl w:val="5CC6A35C"/>
    <w:lvl w:ilvl="0" w:tplc="9AA42836">
      <w:start w:val="1"/>
      <w:numFmt w:val="bullet"/>
      <w:lvlText w:val=""/>
      <w:lvlJc w:val="left"/>
      <w:pPr>
        <w:ind w:left="420" w:hanging="420"/>
      </w:pPr>
      <w:rPr>
        <w:rFonts w:ascii="Wingdings" w:hAnsi="Wingdings" w:hint="default"/>
        <w:color w:val="385623" w:themeColor="accent6" w:themeShade="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A0642E"/>
    <w:multiLevelType w:val="hybridMultilevel"/>
    <w:tmpl w:val="EECA63D6"/>
    <w:lvl w:ilvl="0" w:tplc="0409000B">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3" w15:restartNumberingAfterBreak="0">
    <w:nsid w:val="1E25326D"/>
    <w:multiLevelType w:val="multilevel"/>
    <w:tmpl w:val="6352B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140950"/>
    <w:multiLevelType w:val="hybridMultilevel"/>
    <w:tmpl w:val="B8DEA8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defaultTabStop w:val="840"/>
  <w:drawingGridHorizontalSpacing w:val="112"/>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C59"/>
    <w:rsid w:val="00044EEC"/>
    <w:rsid w:val="00050A7D"/>
    <w:rsid w:val="00090064"/>
    <w:rsid w:val="000B5965"/>
    <w:rsid w:val="00106E52"/>
    <w:rsid w:val="001312B9"/>
    <w:rsid w:val="001448EE"/>
    <w:rsid w:val="0019078E"/>
    <w:rsid w:val="001D6296"/>
    <w:rsid w:val="001F0C08"/>
    <w:rsid w:val="002840D2"/>
    <w:rsid w:val="00294E6D"/>
    <w:rsid w:val="002D69C1"/>
    <w:rsid w:val="00370D94"/>
    <w:rsid w:val="00375EA3"/>
    <w:rsid w:val="00395FF4"/>
    <w:rsid w:val="003A769E"/>
    <w:rsid w:val="003F1DF9"/>
    <w:rsid w:val="00415385"/>
    <w:rsid w:val="00454638"/>
    <w:rsid w:val="00470CD6"/>
    <w:rsid w:val="00483168"/>
    <w:rsid w:val="00510CEA"/>
    <w:rsid w:val="0055513B"/>
    <w:rsid w:val="00561B1A"/>
    <w:rsid w:val="005B0A6F"/>
    <w:rsid w:val="005D4C59"/>
    <w:rsid w:val="00607EEE"/>
    <w:rsid w:val="00687198"/>
    <w:rsid w:val="006B0F0E"/>
    <w:rsid w:val="006D3BDB"/>
    <w:rsid w:val="006E0C67"/>
    <w:rsid w:val="006F0D4E"/>
    <w:rsid w:val="006F40F8"/>
    <w:rsid w:val="0070256A"/>
    <w:rsid w:val="007523FD"/>
    <w:rsid w:val="007F2BC7"/>
    <w:rsid w:val="00837243"/>
    <w:rsid w:val="00875978"/>
    <w:rsid w:val="008B17B5"/>
    <w:rsid w:val="008B4DB2"/>
    <w:rsid w:val="008C413C"/>
    <w:rsid w:val="00912844"/>
    <w:rsid w:val="009149BF"/>
    <w:rsid w:val="009512E4"/>
    <w:rsid w:val="009840D6"/>
    <w:rsid w:val="009B1E74"/>
    <w:rsid w:val="00A0692B"/>
    <w:rsid w:val="00A30D40"/>
    <w:rsid w:val="00AB6A95"/>
    <w:rsid w:val="00AC4A58"/>
    <w:rsid w:val="00AC560B"/>
    <w:rsid w:val="00AE0261"/>
    <w:rsid w:val="00AF01CF"/>
    <w:rsid w:val="00B0328A"/>
    <w:rsid w:val="00BE434C"/>
    <w:rsid w:val="00C23104"/>
    <w:rsid w:val="00C4530A"/>
    <w:rsid w:val="00C86B8F"/>
    <w:rsid w:val="00C97563"/>
    <w:rsid w:val="00CC39C8"/>
    <w:rsid w:val="00CC54D6"/>
    <w:rsid w:val="00CE785E"/>
    <w:rsid w:val="00D568A6"/>
    <w:rsid w:val="00DC40A4"/>
    <w:rsid w:val="00DE0130"/>
    <w:rsid w:val="00DE677A"/>
    <w:rsid w:val="00DF1AE6"/>
    <w:rsid w:val="00ED30C7"/>
    <w:rsid w:val="00EE2B84"/>
    <w:rsid w:val="00EE3DAB"/>
    <w:rsid w:val="00EE64BD"/>
    <w:rsid w:val="00F00347"/>
    <w:rsid w:val="00F85E63"/>
    <w:rsid w:val="00F869C1"/>
    <w:rsid w:val="00FE5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B8AD1D4"/>
  <w15:chartTrackingRefBased/>
  <w15:docId w15:val="{4BDE9FDD-F92A-49E5-922B-D7E9623E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C59"/>
    <w:pPr>
      <w:widowControl w:val="0"/>
      <w:jc w:val="both"/>
    </w:pPr>
    <w:rPr>
      <w:rFonts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0130"/>
    <w:pPr>
      <w:ind w:leftChars="400" w:left="840"/>
    </w:pPr>
  </w:style>
  <w:style w:type="table" w:styleId="a4">
    <w:name w:val="Table Grid"/>
    <w:basedOn w:val="a1"/>
    <w:uiPriority w:val="39"/>
    <w:rsid w:val="00AC4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AF01CF"/>
    <w:rPr>
      <w:b/>
      <w:bCs/>
    </w:rPr>
  </w:style>
  <w:style w:type="character" w:customStyle="1" w:styleId="mcetextcaution">
    <w:name w:val="mcetextcaution"/>
    <w:basedOn w:val="a0"/>
    <w:rsid w:val="00687198"/>
  </w:style>
  <w:style w:type="paragraph" w:styleId="a6">
    <w:name w:val="header"/>
    <w:basedOn w:val="a"/>
    <w:link w:val="a7"/>
    <w:uiPriority w:val="99"/>
    <w:unhideWhenUsed/>
    <w:rsid w:val="009149BF"/>
    <w:pPr>
      <w:tabs>
        <w:tab w:val="center" w:pos="4252"/>
        <w:tab w:val="right" w:pos="8504"/>
      </w:tabs>
      <w:snapToGrid w:val="0"/>
    </w:pPr>
  </w:style>
  <w:style w:type="character" w:customStyle="1" w:styleId="a7">
    <w:name w:val="ヘッダー (文字)"/>
    <w:basedOn w:val="a0"/>
    <w:link w:val="a6"/>
    <w:uiPriority w:val="99"/>
    <w:rsid w:val="009149BF"/>
    <w:rPr>
      <w:rFonts w:eastAsia="HG丸ｺﾞｼｯｸM-PRO"/>
    </w:rPr>
  </w:style>
  <w:style w:type="paragraph" w:styleId="a8">
    <w:name w:val="footer"/>
    <w:basedOn w:val="a"/>
    <w:link w:val="a9"/>
    <w:uiPriority w:val="99"/>
    <w:unhideWhenUsed/>
    <w:rsid w:val="009149BF"/>
    <w:pPr>
      <w:tabs>
        <w:tab w:val="center" w:pos="4252"/>
        <w:tab w:val="right" w:pos="8504"/>
      </w:tabs>
      <w:snapToGrid w:val="0"/>
    </w:pPr>
  </w:style>
  <w:style w:type="character" w:customStyle="1" w:styleId="a9">
    <w:name w:val="フッター (文字)"/>
    <w:basedOn w:val="a0"/>
    <w:link w:val="a8"/>
    <w:uiPriority w:val="99"/>
    <w:rsid w:val="009149BF"/>
    <w:rPr>
      <w:rFonts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119616">
      <w:bodyDiv w:val="1"/>
      <w:marLeft w:val="0"/>
      <w:marRight w:val="0"/>
      <w:marTop w:val="0"/>
      <w:marBottom w:val="0"/>
      <w:divBdr>
        <w:top w:val="none" w:sz="0" w:space="0" w:color="auto"/>
        <w:left w:val="none" w:sz="0" w:space="0" w:color="auto"/>
        <w:bottom w:val="none" w:sz="0" w:space="0" w:color="auto"/>
        <w:right w:val="none" w:sz="0" w:space="0" w:color="auto"/>
      </w:divBdr>
    </w:div>
    <w:div w:id="1084062848">
      <w:bodyDiv w:val="1"/>
      <w:marLeft w:val="0"/>
      <w:marRight w:val="0"/>
      <w:marTop w:val="0"/>
      <w:marBottom w:val="0"/>
      <w:divBdr>
        <w:top w:val="none" w:sz="0" w:space="0" w:color="auto"/>
        <w:left w:val="none" w:sz="0" w:space="0" w:color="auto"/>
        <w:bottom w:val="none" w:sz="0" w:space="0" w:color="auto"/>
        <w:right w:val="none" w:sz="0" w:space="0" w:color="auto"/>
      </w:divBdr>
    </w:div>
    <w:div w:id="152876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3E994-9ED1-4D79-9702-D270D4764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2</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研究 推進部2</cp:lastModifiedBy>
  <cp:revision>44</cp:revision>
  <dcterms:created xsi:type="dcterms:W3CDTF">2020-09-11T01:20:00Z</dcterms:created>
  <dcterms:modified xsi:type="dcterms:W3CDTF">2020-10-22T06:59:00Z</dcterms:modified>
</cp:coreProperties>
</file>